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05DF" w14:textId="77777777" w:rsidR="00AB00E2" w:rsidRPr="007B61B8" w:rsidRDefault="00AB00E2" w:rsidP="00AB00E2">
      <w:pPr>
        <w:spacing w:after="0"/>
        <w:jc w:val="center"/>
        <w:rPr>
          <w:rFonts w:cs="Arial"/>
          <w:sz w:val="32"/>
          <w:szCs w:val="32"/>
          <w:lang w:val="en-US"/>
        </w:rPr>
      </w:pPr>
    </w:p>
    <w:p w14:paraId="31D12B95" w14:textId="77777777" w:rsidR="00AB00E2" w:rsidRDefault="00AB00E2" w:rsidP="00AB00E2">
      <w:pPr>
        <w:spacing w:after="0"/>
        <w:jc w:val="center"/>
        <w:rPr>
          <w:rFonts w:cs="Arial"/>
          <w:sz w:val="32"/>
          <w:szCs w:val="32"/>
        </w:rPr>
      </w:pPr>
    </w:p>
    <w:p w14:paraId="4081B85D" w14:textId="77777777"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4B8A9B54" w14:textId="77777777"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1F75D3AA" w14:textId="77777777"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0645D4B0" w14:textId="77777777"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3FFD12B1" w14:textId="77777777"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6AC2F753" w14:textId="77777777"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549721FD" w14:textId="77777777" w:rsid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44FFC3E5" w14:textId="77777777" w:rsidR="00323B2C" w:rsidRPr="00323B2C" w:rsidRDefault="00323B2C" w:rsidP="00AB00E2">
      <w:pPr>
        <w:spacing w:after="0"/>
        <w:jc w:val="center"/>
        <w:rPr>
          <w:rFonts w:cs="Arial"/>
          <w:sz w:val="32"/>
          <w:szCs w:val="32"/>
        </w:rPr>
      </w:pPr>
    </w:p>
    <w:p w14:paraId="230B11FE" w14:textId="77777777" w:rsidR="00AB00E2" w:rsidRPr="00292461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292461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14:paraId="7ABE0307" w14:textId="77777777" w:rsidR="00AB00E2" w:rsidRPr="00292461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292461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14:paraId="668727DD" w14:textId="77777777" w:rsidR="00AB00E2" w:rsidRPr="00292461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292461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14:paraId="6A114118" w14:textId="77777777" w:rsidR="00AB00E2" w:rsidRPr="00292461" w:rsidRDefault="00AB00E2" w:rsidP="00AB00E2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292461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292461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14:paraId="32FB2091" w14:textId="430C68AA" w:rsidR="00AB00E2" w:rsidRPr="00292461" w:rsidRDefault="00AB00E2" w:rsidP="00AB00E2">
      <w:pPr>
        <w:jc w:val="center"/>
        <w:rPr>
          <w:rFonts w:ascii="Times New Roman" w:hAnsi="Times New Roman"/>
          <w:sz w:val="32"/>
          <w:szCs w:val="32"/>
        </w:rPr>
      </w:pPr>
      <w:r w:rsidRPr="00292461">
        <w:rPr>
          <w:rFonts w:ascii="Times New Roman" w:hAnsi="Times New Roman"/>
          <w:sz w:val="32"/>
          <w:szCs w:val="32"/>
        </w:rPr>
        <w:t>(АКТУАЛИЗАЦИЯ НА 202</w:t>
      </w:r>
      <w:r w:rsidR="00D03F6D" w:rsidRPr="00292461">
        <w:rPr>
          <w:rFonts w:ascii="Times New Roman" w:hAnsi="Times New Roman"/>
          <w:sz w:val="32"/>
          <w:szCs w:val="32"/>
        </w:rPr>
        <w:t>6</w:t>
      </w:r>
      <w:r w:rsidRPr="00292461">
        <w:rPr>
          <w:rFonts w:ascii="Times New Roman" w:hAnsi="Times New Roman"/>
          <w:sz w:val="32"/>
          <w:szCs w:val="32"/>
        </w:rPr>
        <w:t xml:space="preserve"> ГОД)</w:t>
      </w:r>
    </w:p>
    <w:p w14:paraId="671D3543" w14:textId="77777777" w:rsidR="00E76D89" w:rsidRPr="00292461" w:rsidRDefault="00E76D89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292461">
        <w:rPr>
          <w:rFonts w:ascii="Times New Roman" w:eastAsia="Times New Roman" w:hAnsi="Times New Roman"/>
          <w:b/>
          <w:sz w:val="32"/>
          <w:szCs w:val="32"/>
        </w:rPr>
        <w:t>КНИГА 1</w:t>
      </w:r>
      <w:r w:rsidR="00C06876" w:rsidRPr="00292461">
        <w:rPr>
          <w:rFonts w:ascii="Times New Roman" w:eastAsia="Times New Roman" w:hAnsi="Times New Roman"/>
          <w:b/>
          <w:sz w:val="32"/>
          <w:szCs w:val="32"/>
        </w:rPr>
        <w:t>2</w:t>
      </w:r>
      <w:r w:rsidRPr="00292461">
        <w:rPr>
          <w:rFonts w:ascii="Times New Roman" w:eastAsia="Times New Roman" w:hAnsi="Times New Roman"/>
          <w:b/>
          <w:sz w:val="32"/>
          <w:szCs w:val="32"/>
        </w:rPr>
        <w:t xml:space="preserve">. </w:t>
      </w:r>
      <w:r w:rsidR="00C06876" w:rsidRPr="00292461">
        <w:rPr>
          <w:rFonts w:ascii="Times New Roman" w:eastAsia="Times New Roman" w:hAnsi="Times New Roman"/>
          <w:b/>
          <w:sz w:val="32"/>
          <w:szCs w:val="32"/>
        </w:rPr>
        <w:t>ОБОСНОВАНИЕ ИНВЕСТИЦИЙ В СТРОИТЕЛЬСТВО, РЕКОНСТРУКЦИЮ, ТЕХНИЧЕСКОЕ ПЕРЕВООРУЖЕНИЕ И (ИЛИ) МОДЕРНИЗАЦИЮ</w:t>
      </w:r>
    </w:p>
    <w:p w14:paraId="66913C54" w14:textId="77777777" w:rsidR="00E76D89" w:rsidRPr="00292461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14:paraId="6CC45F6B" w14:textId="77777777" w:rsidR="00227BB4" w:rsidRPr="00292461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48D8435" w14:textId="77777777" w:rsidR="00227BB4" w:rsidRPr="00292461" w:rsidRDefault="00227BB4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0415B44F" w14:textId="77777777" w:rsidR="00757A68" w:rsidRPr="00292461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14:paraId="4FB2E003" w14:textId="77777777" w:rsidR="00FF02FF" w:rsidRPr="00292461" w:rsidRDefault="00FF02FF" w:rsidP="00F07115">
      <w:pPr>
        <w:spacing w:after="0"/>
        <w:jc w:val="center"/>
        <w:rPr>
          <w:rFonts w:eastAsia="Times New Roman" w:cs="Arial"/>
          <w:noProof/>
          <w:sz w:val="28"/>
          <w:szCs w:val="28"/>
        </w:rPr>
      </w:pPr>
    </w:p>
    <w:p w14:paraId="1C48BE77" w14:textId="77777777" w:rsidR="00FF02FF" w:rsidRPr="00292461" w:rsidRDefault="00FF02FF" w:rsidP="00F07115">
      <w:pPr>
        <w:spacing w:after="0"/>
        <w:jc w:val="center"/>
        <w:rPr>
          <w:rFonts w:eastAsia="Times New Roman" w:cs="Arial"/>
          <w:noProof/>
          <w:sz w:val="28"/>
          <w:szCs w:val="28"/>
        </w:rPr>
      </w:pPr>
    </w:p>
    <w:p w14:paraId="2DBF99DF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2A7ED428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5E9DDBB2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69021B58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10DFFD73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7C0AEFA1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4A97DEEF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3F5062F2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p w14:paraId="09F0BBE1" w14:textId="77777777" w:rsidR="00323B2C" w:rsidRPr="00292461" w:rsidRDefault="00323B2C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Toc425161436" w:displacedByCustomXml="next"/>
    <w:bookmarkStart w:id="1" w:name="_Toc425161374" w:displacedByCustomXml="next"/>
    <w:bookmarkStart w:id="2" w:name="_Toc417400336" w:displacedByCustomXml="next"/>
    <w:bookmarkStart w:id="3" w:name="_Toc393288569" w:displacedByCustomXml="next"/>
    <w:bookmarkStart w:id="4" w:name="_Toc391557016" w:displacedByCustomXml="next"/>
    <w:bookmarkStart w:id="5" w:name="_Toc391556949" w:displacedByCustomXml="next"/>
    <w:bookmarkStart w:id="6" w:name="_Toc375153678" w:displacedByCustomXml="next"/>
    <w:bookmarkStart w:id="7" w:name="_Toc373421492" w:displacedByCustomXml="next"/>
    <w:bookmarkStart w:id="8" w:name="_Toc373412396" w:displacedByCustomXml="next"/>
    <w:bookmarkStart w:id="9" w:name="_Toc373408340" w:displacedByCustomXml="next"/>
    <w:bookmarkStart w:id="10" w:name="_Toc373339003" w:displacedByCustomXml="next"/>
    <w:bookmarkStart w:id="11" w:name="_Toc370386651" w:displacedByCustomXml="next"/>
    <w:bookmarkStart w:id="12" w:name="_Toc370306116" w:displacedByCustomXml="next"/>
    <w:bookmarkStart w:id="13" w:name="_Toc370241915" w:displacedByCustomXml="next"/>
    <w:bookmarkStart w:id="14" w:name="_Toc370241848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/>
          <w:sz w:val="24"/>
          <w:szCs w:val="22"/>
        </w:rPr>
      </w:sdtEndPr>
      <w:sdtContent>
        <w:p w14:paraId="736451AB" w14:textId="77777777" w:rsidR="008018A5" w:rsidRPr="00292461" w:rsidRDefault="008018A5" w:rsidP="008018A5">
          <w:pPr>
            <w:pStyle w:val="ab"/>
            <w:numPr>
              <w:ilvl w:val="0"/>
              <w:numId w:val="0"/>
            </w:numPr>
            <w:jc w:val="center"/>
            <w:rPr>
              <w:rFonts w:ascii="Times New Roman" w:hAnsi="Times New Roman" w:cs="Times New Roman"/>
              <w:color w:val="auto"/>
            </w:rPr>
          </w:pPr>
          <w:r w:rsidRPr="00292461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6A9E1065" w14:textId="16B8B6AE" w:rsidR="008018A5" w:rsidRPr="00292461" w:rsidRDefault="00936B80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292461">
            <w:rPr>
              <w:rFonts w:ascii="Times New Roman" w:hAnsi="Times New Roman"/>
            </w:rPr>
            <w:fldChar w:fldCharType="begin"/>
          </w:r>
          <w:r w:rsidR="008018A5" w:rsidRPr="00292461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292461">
            <w:rPr>
              <w:rFonts w:ascii="Times New Roman" w:hAnsi="Times New Roman"/>
            </w:rPr>
            <w:fldChar w:fldCharType="separate"/>
          </w:r>
          <w:hyperlink w:anchor="_Toc115530759" w:history="1">
            <w:r w:rsidR="008018A5" w:rsidRPr="00292461">
              <w:rPr>
                <w:rStyle w:val="ae"/>
                <w:rFonts w:ascii="Times New Roman" w:hAnsi="Times New Roman"/>
                <w:noProof/>
              </w:rPr>
              <w:t>12.1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tab/>
            </w:r>
            <w:r w:rsidRPr="00292461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instrText xml:space="preserve"> PAGEREF _Toc115530759 \h </w:instrText>
            </w:r>
            <w:r w:rsidRPr="00292461">
              <w:rPr>
                <w:rFonts w:ascii="Times New Roman" w:hAnsi="Times New Roman"/>
                <w:noProof/>
                <w:webHidden/>
              </w:rPr>
            </w:r>
            <w:r w:rsidRPr="00292461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92461" w:rsidRPr="00292461">
              <w:rPr>
                <w:rFonts w:ascii="Times New Roman" w:hAnsi="Times New Roman"/>
                <w:noProof/>
                <w:webHidden/>
              </w:rPr>
              <w:t>3</w:t>
            </w:r>
            <w:r w:rsidRPr="00292461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CE7D585" w14:textId="6201AA6D" w:rsidR="008018A5" w:rsidRPr="00292461" w:rsidRDefault="0010426F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0" w:history="1">
            <w:r w:rsidR="008018A5" w:rsidRPr="00292461">
              <w:rPr>
                <w:rStyle w:val="ae"/>
                <w:rFonts w:ascii="Times New Roman" w:hAnsi="Times New Roman"/>
                <w:noProof/>
              </w:rPr>
              <w:t>12.2 Обоснование предложений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систем теплоснабжения</w:t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tab/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instrText xml:space="preserve"> PAGEREF _Toc115530760 \h </w:instrText>
            </w:r>
            <w:r w:rsidR="00936B80" w:rsidRPr="00292461">
              <w:rPr>
                <w:rFonts w:ascii="Times New Roman" w:hAnsi="Times New Roman"/>
                <w:noProof/>
                <w:webHidden/>
              </w:rPr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92461" w:rsidRPr="00292461">
              <w:rPr>
                <w:rFonts w:ascii="Times New Roman" w:hAnsi="Times New Roman"/>
                <w:noProof/>
                <w:webHidden/>
              </w:rPr>
              <w:t>6</w:t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4F73F8E" w14:textId="1A6505BA" w:rsidR="008018A5" w:rsidRPr="00292461" w:rsidRDefault="0010426F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1" w:history="1">
            <w:r w:rsidR="008018A5" w:rsidRPr="00292461">
              <w:rPr>
                <w:rStyle w:val="ae"/>
                <w:rFonts w:ascii="Times New Roman" w:hAnsi="Times New Roman"/>
                <w:noProof/>
              </w:rPr>
              <w:t>12.3 Расчеты экономической эффективности инвестиций</w:t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tab/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instrText xml:space="preserve"> PAGEREF _Toc115530761 \h </w:instrText>
            </w:r>
            <w:r w:rsidR="00936B80" w:rsidRPr="00292461">
              <w:rPr>
                <w:rFonts w:ascii="Times New Roman" w:hAnsi="Times New Roman"/>
                <w:noProof/>
                <w:webHidden/>
              </w:rPr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92461" w:rsidRPr="00292461">
              <w:rPr>
                <w:rFonts w:ascii="Times New Roman" w:hAnsi="Times New Roman"/>
                <w:noProof/>
                <w:webHidden/>
              </w:rPr>
              <w:t>6</w:t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C4E2E89" w14:textId="6C3987AA" w:rsidR="008018A5" w:rsidRPr="00292461" w:rsidRDefault="0010426F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2" w:history="1">
            <w:r w:rsidR="008018A5" w:rsidRPr="00292461">
              <w:rPr>
                <w:rStyle w:val="ae"/>
                <w:rFonts w:ascii="Times New Roman" w:hAnsi="Times New Roman"/>
                <w:noProof/>
              </w:rPr>
              <w:t>12.4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tab/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instrText xml:space="preserve"> PAGEREF _Toc115530762 \h </w:instrText>
            </w:r>
            <w:r w:rsidR="00936B80" w:rsidRPr="00292461">
              <w:rPr>
                <w:rFonts w:ascii="Times New Roman" w:hAnsi="Times New Roman"/>
                <w:noProof/>
                <w:webHidden/>
              </w:rPr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92461" w:rsidRPr="00292461">
              <w:rPr>
                <w:rFonts w:ascii="Times New Roman" w:hAnsi="Times New Roman"/>
                <w:noProof/>
                <w:webHidden/>
              </w:rPr>
              <w:t>7</w:t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E5C12A9" w14:textId="4AD2D1B8" w:rsidR="008018A5" w:rsidRPr="00292461" w:rsidRDefault="0010426F">
          <w:pPr>
            <w:pStyle w:val="21"/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530763" w:history="1">
            <w:r w:rsidR="008018A5" w:rsidRPr="00292461">
              <w:rPr>
                <w:rStyle w:val="ae"/>
                <w:rFonts w:ascii="Times New Roman" w:hAnsi="Times New Roman"/>
                <w:noProof/>
              </w:rPr>
              <w:t>12.5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модернизации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tab/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8018A5" w:rsidRPr="00292461">
              <w:rPr>
                <w:rFonts w:ascii="Times New Roman" w:hAnsi="Times New Roman"/>
                <w:noProof/>
                <w:webHidden/>
              </w:rPr>
              <w:instrText xml:space="preserve"> PAGEREF _Toc115530763 \h </w:instrText>
            </w:r>
            <w:r w:rsidR="00936B80" w:rsidRPr="00292461">
              <w:rPr>
                <w:rFonts w:ascii="Times New Roman" w:hAnsi="Times New Roman"/>
                <w:noProof/>
                <w:webHidden/>
              </w:rPr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292461" w:rsidRPr="00292461">
              <w:rPr>
                <w:rFonts w:ascii="Times New Roman" w:hAnsi="Times New Roman"/>
                <w:noProof/>
                <w:webHidden/>
              </w:rPr>
              <w:t>8</w:t>
            </w:r>
            <w:r w:rsidR="00936B80" w:rsidRPr="00292461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D44D5E1" w14:textId="77777777" w:rsidR="008018A5" w:rsidRPr="00292461" w:rsidRDefault="00936B80" w:rsidP="008018A5">
          <w:pPr>
            <w:spacing w:line="360" w:lineRule="auto"/>
            <w:jc w:val="both"/>
          </w:pPr>
          <w:r w:rsidRPr="00292461">
            <w:rPr>
              <w:rFonts w:ascii="Times New Roman" w:hAnsi="Times New Roman"/>
              <w:caps/>
            </w:rPr>
            <w:fldChar w:fldCharType="end"/>
          </w:r>
        </w:p>
      </w:sdtContent>
    </w:sdt>
    <w:p w14:paraId="34CDF593" w14:textId="77777777" w:rsidR="0063579A" w:rsidRPr="00292461" w:rsidRDefault="0063579A" w:rsidP="004D7B35">
      <w:pPr>
        <w:spacing w:after="120"/>
        <w:jc w:val="both"/>
        <w:rPr>
          <w:rFonts w:cs="Arial"/>
          <w:caps/>
          <w:szCs w:val="24"/>
        </w:rPr>
      </w:pPr>
    </w:p>
    <w:p w14:paraId="5C52E443" w14:textId="77777777" w:rsidR="0063579A" w:rsidRPr="00292461" w:rsidRDefault="0063579A" w:rsidP="0063579A"/>
    <w:bookmarkEnd w:id="14"/>
    <w:bookmarkEnd w:id="13"/>
    <w:bookmarkEnd w:id="12"/>
    <w:bookmarkEnd w:id="11"/>
    <w:bookmarkEnd w:id="10"/>
    <w:bookmarkEnd w:id="9"/>
    <w:bookmarkEnd w:id="8"/>
    <w:bookmarkEnd w:id="7"/>
    <w:bookmarkEnd w:id="6"/>
    <w:bookmarkEnd w:id="5"/>
    <w:bookmarkEnd w:id="4"/>
    <w:bookmarkEnd w:id="3"/>
    <w:bookmarkEnd w:id="2"/>
    <w:bookmarkEnd w:id="1"/>
    <w:bookmarkEnd w:id="0"/>
    <w:p w14:paraId="730BD2B3" w14:textId="77777777" w:rsidR="00227BB4" w:rsidRPr="00292461" w:rsidRDefault="00227BB4" w:rsidP="00E67576">
      <w:pPr>
        <w:pStyle w:val="1"/>
        <w:rPr>
          <w:szCs w:val="26"/>
        </w:rPr>
        <w:sectPr w:rsidR="00227BB4" w:rsidRPr="00292461" w:rsidSect="00716682">
          <w:headerReference w:type="default" r:id="rId8"/>
          <w:footerReference w:type="default" r:id="rId9"/>
          <w:type w:val="continuous"/>
          <w:pgSz w:w="11906" w:h="16838"/>
          <w:pgMar w:top="1134" w:right="850" w:bottom="1134" w:left="1701" w:header="708" w:footer="582" w:gutter="0"/>
          <w:cols w:space="708"/>
          <w:titlePg/>
          <w:docGrid w:linePitch="360"/>
        </w:sectPr>
      </w:pPr>
    </w:p>
    <w:p w14:paraId="279F209A" w14:textId="77777777" w:rsidR="00F02539" w:rsidRPr="00292461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5" w:name="_Toc115530759"/>
      <w:r w:rsidRPr="00292461">
        <w:rPr>
          <w:rFonts w:ascii="Times New Roman" w:hAnsi="Times New Roman"/>
        </w:rPr>
        <w:lastRenderedPageBreak/>
        <w:t>12.1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  <w:bookmarkEnd w:id="15"/>
    </w:p>
    <w:p w14:paraId="1EB28C4A" w14:textId="77777777" w:rsidR="007C38BC" w:rsidRPr="00292461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Предлагаемый перечень мероприятий и размер необходимых инвестиций в мероприятия по источникам теплоснабжения </w:t>
      </w:r>
      <w:r w:rsidR="00AB00E2" w:rsidRPr="00292461">
        <w:rPr>
          <w:rFonts w:ascii="Times New Roman" w:hAnsi="Times New Roman"/>
          <w:sz w:val="28"/>
          <w:szCs w:val="28"/>
        </w:rPr>
        <w:t>Шпаковского МО</w:t>
      </w:r>
      <w:r w:rsidR="00C85E37" w:rsidRPr="00292461">
        <w:rPr>
          <w:rFonts w:ascii="Times New Roman" w:hAnsi="Times New Roman"/>
          <w:sz w:val="28"/>
          <w:szCs w:val="28"/>
        </w:rPr>
        <w:t xml:space="preserve"> </w:t>
      </w:r>
      <w:r w:rsidRPr="00292461">
        <w:rPr>
          <w:rFonts w:ascii="Times New Roman" w:hAnsi="Times New Roman"/>
          <w:sz w:val="28"/>
          <w:szCs w:val="28"/>
        </w:rPr>
        <w:t xml:space="preserve"> представлен в </w:t>
      </w:r>
      <w:r w:rsidR="00C06876" w:rsidRPr="00292461">
        <w:rPr>
          <w:rFonts w:ascii="Times New Roman" w:hAnsi="Times New Roman"/>
          <w:sz w:val="28"/>
          <w:szCs w:val="28"/>
        </w:rPr>
        <w:t>таблиц</w:t>
      </w:r>
      <w:r w:rsidR="00C85E37" w:rsidRPr="00292461">
        <w:rPr>
          <w:rFonts w:ascii="Times New Roman" w:hAnsi="Times New Roman"/>
          <w:sz w:val="28"/>
          <w:szCs w:val="28"/>
        </w:rPr>
        <w:t xml:space="preserve">е 1 </w:t>
      </w:r>
      <w:r w:rsidRPr="00292461">
        <w:rPr>
          <w:rFonts w:ascii="Times New Roman" w:hAnsi="Times New Roman"/>
          <w:sz w:val="28"/>
          <w:szCs w:val="28"/>
        </w:rPr>
        <w:t xml:space="preserve">с указанием ориентировочной стоимости. </w:t>
      </w:r>
    </w:p>
    <w:p w14:paraId="70A32E2D" w14:textId="341E15C7" w:rsidR="00D03F6D" w:rsidRPr="00292461" w:rsidRDefault="00D03F6D" w:rsidP="00D03F6D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Предлагаемый перечень мероприятий и размер необходимых инвестиций в мероприятия по тепловым сетям теплоснабжения Шпаковского МО  представлен в таблице 1 с указанием ориентировочной стоимости. </w:t>
      </w:r>
    </w:p>
    <w:p w14:paraId="5B29FEE0" w14:textId="77777777" w:rsidR="009D1B92" w:rsidRPr="00292461" w:rsidRDefault="009D1B92" w:rsidP="007C38BC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14:paraId="7523C478" w14:textId="77777777" w:rsidR="007C38BC" w:rsidRPr="00292461" w:rsidRDefault="007C38BC" w:rsidP="007C38BC">
      <w:pPr>
        <w:spacing w:after="0" w:line="360" w:lineRule="auto"/>
        <w:ind w:firstLine="708"/>
        <w:jc w:val="both"/>
        <w:rPr>
          <w:rFonts w:cs="Arial"/>
          <w:szCs w:val="24"/>
        </w:rPr>
        <w:sectPr w:rsidR="007C38BC" w:rsidRPr="00292461" w:rsidSect="007C38BC"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78351B6A" w14:textId="77777777" w:rsidR="00C06876" w:rsidRPr="00292461" w:rsidRDefault="00AB00E2" w:rsidP="00C06876">
      <w:pPr>
        <w:pStyle w:val="afff9"/>
        <w:keepNext/>
        <w:rPr>
          <w:rFonts w:ascii="Times New Roman" w:hAnsi="Times New Roman"/>
        </w:rPr>
      </w:pPr>
      <w:bookmarkStart w:id="16" w:name="_Ref115529640"/>
      <w:bookmarkStart w:id="17" w:name="_Toc102443516"/>
      <w:bookmarkStart w:id="18" w:name="_Ref101867304"/>
      <w:r w:rsidRPr="00292461">
        <w:rPr>
          <w:rFonts w:ascii="Times New Roman" w:hAnsi="Times New Roman"/>
          <w:szCs w:val="24"/>
        </w:rPr>
        <w:lastRenderedPageBreak/>
        <w:t xml:space="preserve">Таблица </w:t>
      </w:r>
      <w:r w:rsidR="00936B80" w:rsidRPr="00292461">
        <w:rPr>
          <w:rFonts w:ascii="Times New Roman" w:hAnsi="Times New Roman"/>
          <w:szCs w:val="24"/>
        </w:rPr>
        <w:fldChar w:fldCharType="begin"/>
      </w:r>
      <w:r w:rsidRPr="00292461">
        <w:rPr>
          <w:rFonts w:ascii="Times New Roman" w:hAnsi="Times New Roman"/>
          <w:szCs w:val="24"/>
        </w:rPr>
        <w:instrText xml:space="preserve"> SEQ Таблица \* ARABIC </w:instrText>
      </w:r>
      <w:r w:rsidR="00936B80" w:rsidRPr="00292461">
        <w:rPr>
          <w:rFonts w:ascii="Times New Roman" w:hAnsi="Times New Roman"/>
          <w:szCs w:val="24"/>
        </w:rPr>
        <w:fldChar w:fldCharType="separate"/>
      </w:r>
      <w:r w:rsidR="005B544B" w:rsidRPr="00292461">
        <w:rPr>
          <w:rFonts w:ascii="Times New Roman" w:hAnsi="Times New Roman"/>
          <w:noProof/>
          <w:szCs w:val="24"/>
        </w:rPr>
        <w:t>1</w:t>
      </w:r>
      <w:r w:rsidR="00936B80" w:rsidRPr="00292461">
        <w:rPr>
          <w:rFonts w:ascii="Times New Roman" w:hAnsi="Times New Roman"/>
          <w:szCs w:val="24"/>
        </w:rPr>
        <w:fldChar w:fldCharType="end"/>
      </w:r>
      <w:bookmarkEnd w:id="16"/>
      <w:r w:rsidRPr="00292461">
        <w:rPr>
          <w:rFonts w:ascii="Times New Roman" w:hAnsi="Times New Roman"/>
          <w:szCs w:val="24"/>
        </w:rPr>
        <w:t xml:space="preserve"> - </w:t>
      </w:r>
      <w:r w:rsidR="00C06876" w:rsidRPr="00292461">
        <w:rPr>
          <w:rFonts w:ascii="Times New Roman" w:hAnsi="Times New Roman"/>
        </w:rPr>
        <w:t xml:space="preserve">График финансирования и перечень мероприятий, тыс. руб. </w:t>
      </w:r>
      <w:r w:rsidRPr="00292461">
        <w:rPr>
          <w:rFonts w:ascii="Times New Roman" w:hAnsi="Times New Roman"/>
        </w:rPr>
        <w:t>с</w:t>
      </w:r>
      <w:r w:rsidR="00C06876" w:rsidRPr="00292461">
        <w:rPr>
          <w:rFonts w:ascii="Times New Roman" w:hAnsi="Times New Roman"/>
        </w:rPr>
        <w:t xml:space="preserve"> НДС</w:t>
      </w:r>
      <w:bookmarkEnd w:id="17"/>
    </w:p>
    <w:tbl>
      <w:tblPr>
        <w:tblW w:w="5000" w:type="pct"/>
        <w:tblLook w:val="04A0" w:firstRow="1" w:lastRow="0" w:firstColumn="1" w:lastColumn="0" w:noHBand="0" w:noVBand="1"/>
      </w:tblPr>
      <w:tblGrid>
        <w:gridCol w:w="2041"/>
        <w:gridCol w:w="2815"/>
        <w:gridCol w:w="1558"/>
        <w:gridCol w:w="891"/>
        <w:gridCol w:w="840"/>
        <w:gridCol w:w="840"/>
        <w:gridCol w:w="940"/>
        <w:gridCol w:w="940"/>
        <w:gridCol w:w="940"/>
        <w:gridCol w:w="1245"/>
        <w:gridCol w:w="1736"/>
      </w:tblGrid>
      <w:tr w:rsidR="00D03F6D" w:rsidRPr="00292461" w14:paraId="7C59025B" w14:textId="77777777" w:rsidTr="0094270F">
        <w:trPr>
          <w:trHeight w:val="416"/>
          <w:tblHeader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bookmarkEnd w:id="18"/>
          <w:p w14:paraId="28699A09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№ проекта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470DBA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294E20" w14:textId="789417AF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6D5A1" w14:textId="51512C82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5E3736" w14:textId="32255629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8F586" w14:textId="5D67420D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FE687" w14:textId="5D5DE0C9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EBA282" w14:textId="758566B8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C62A6B" w14:textId="1493F492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2030-2036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638DE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D06900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D03F6D" w:rsidRPr="00292461" w14:paraId="053CC747" w14:textId="77777777" w:rsidTr="0094270F">
        <w:trPr>
          <w:trHeight w:val="300"/>
        </w:trPr>
        <w:tc>
          <w:tcPr>
            <w:tcW w:w="6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C69B2" w14:textId="4E827428" w:rsidR="00D03F6D" w:rsidRPr="00292461" w:rsidRDefault="0094270F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001.01.01.000</w:t>
            </w:r>
          </w:p>
        </w:tc>
        <w:tc>
          <w:tcPr>
            <w:tcW w:w="431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CF9E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Группа проектов №001 ЕТО №1 –Шпаковский филиал ГУП СК «Крайтеплоэнерго»</w:t>
            </w:r>
          </w:p>
        </w:tc>
      </w:tr>
      <w:tr w:rsidR="00D03F6D" w:rsidRPr="00292461" w14:paraId="70358756" w14:textId="77777777" w:rsidTr="0094270F">
        <w:trPr>
          <w:trHeight w:val="300"/>
        </w:trPr>
        <w:tc>
          <w:tcPr>
            <w:tcW w:w="6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B155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0C8BE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947B3" w14:textId="52C611BA" w:rsidR="00D03F6D" w:rsidRPr="00292461" w:rsidRDefault="0094270F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0A547" w14:textId="39EF6C22" w:rsidR="00D03F6D" w:rsidRPr="00292461" w:rsidRDefault="0094270F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14307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519CA" w14:textId="5E243E62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B47B5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A9EC0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92E33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E3D82" w14:textId="3C58FF24" w:rsidR="00D03F6D" w:rsidRPr="00292461" w:rsidRDefault="009E77C7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7C0B" w14:textId="2DB94FC4" w:rsidR="00D03F6D" w:rsidRPr="00292461" w:rsidRDefault="009E77C7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  <w:tr w:rsidR="00D03F6D" w:rsidRPr="00292461" w14:paraId="19210E29" w14:textId="77777777" w:rsidTr="0094270F">
        <w:trPr>
          <w:trHeight w:val="300"/>
        </w:trPr>
        <w:tc>
          <w:tcPr>
            <w:tcW w:w="6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EA2C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5849C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 нарастающим итогом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8EC0E" w14:textId="229AD536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48425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E359E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AE64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E0171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A35C5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DD228" w14:textId="777777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431A8" w14:textId="3527EC77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1CDCD" w14:textId="1870A99F" w:rsidR="00D03F6D" w:rsidRPr="00292461" w:rsidRDefault="00D03F6D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270F" w:rsidRPr="00292461" w14:paraId="58A8A733" w14:textId="77777777" w:rsidTr="00A80103">
        <w:trPr>
          <w:trHeight w:val="300"/>
        </w:trPr>
        <w:tc>
          <w:tcPr>
            <w:tcW w:w="6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CBD914" w14:textId="5BDF887D" w:rsidR="0094270F" w:rsidRPr="00292461" w:rsidRDefault="0094270F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002.01.01.000</w:t>
            </w:r>
          </w:p>
        </w:tc>
        <w:tc>
          <w:tcPr>
            <w:tcW w:w="4310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E6BC1" w14:textId="1B32700F" w:rsidR="0094270F" w:rsidRPr="00292461" w:rsidRDefault="0094270F" w:rsidP="00D03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Группа проектов №002 ЕТО №1 –Шпаковский филиал ГУП СК «Крайтеплоэнерго»</w:t>
            </w:r>
          </w:p>
        </w:tc>
      </w:tr>
      <w:tr w:rsidR="0094270F" w:rsidRPr="00292461" w14:paraId="476F6C32" w14:textId="77777777" w:rsidTr="00A80103">
        <w:trPr>
          <w:trHeight w:val="300"/>
        </w:trPr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47732" w14:textId="4B56CC11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DA13C" w14:textId="3431615B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F8677" w14:textId="21CD40AB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64CE3" w14:textId="7E050101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06926" w14:textId="1C6C4A9A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E91A0" w14:textId="0176A7ED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57128" w14:textId="4014E87E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2D0B0" w14:textId="7D2808DB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CE2E1" w14:textId="03E8B21F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89DCA" w14:textId="11060CC8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363C" w14:textId="30250D01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  <w:tr w:rsidR="0094270F" w:rsidRPr="00292461" w14:paraId="4EF7FDBA" w14:textId="77777777" w:rsidTr="00A80103">
        <w:trPr>
          <w:trHeight w:val="300"/>
        </w:trPr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CCA2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26394" w14:textId="65709C60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Всего стоимость проектов нарастающим итогом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30100" w14:textId="7D2D78CC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A4DD7" w14:textId="54801FD2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92013" w14:textId="5251A2EA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05331" w14:textId="20E3CCDE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453EB" w14:textId="5E371CAA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44567" w14:textId="0353928F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72A87" w14:textId="382A2189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75A07" w14:textId="48EC4F71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5A857" w14:textId="57A75171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4270F" w:rsidRPr="00292461" w14:paraId="55443688" w14:textId="77777777" w:rsidTr="00AB00E2">
        <w:trPr>
          <w:trHeight w:val="30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908D2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Подгруппа проектов "Реконструкция источников тепловой энергии"</w:t>
            </w:r>
          </w:p>
        </w:tc>
      </w:tr>
      <w:tr w:rsidR="0094270F" w:rsidRPr="00292461" w14:paraId="25995EE6" w14:textId="77777777" w:rsidTr="0094270F">
        <w:trPr>
          <w:trHeight w:val="1785"/>
        </w:trPr>
        <w:tc>
          <w:tcPr>
            <w:tcW w:w="6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CDBDE" w14:textId="57F999EA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001.01.01.000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BB307" w14:textId="686345F6" w:rsidR="0094270F" w:rsidRPr="00292461" w:rsidRDefault="0094270F" w:rsidP="009427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Техническое перевооружение котельной № 38-19 "Маяковского" г. Михайловск, ул. Маяковского, 27/3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2A8ED" w14:textId="0E5D5F4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7760C" w14:textId="173EFBDD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10705,3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87E0E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D08B4CE" w14:textId="25D7E765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D14E2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6F7F9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3C513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C5DE4" w14:textId="10A93F3F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AD48F" w14:textId="63150EC0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  <w:tr w:rsidR="0094270F" w:rsidRPr="00292461" w14:paraId="2663D9C8" w14:textId="77777777" w:rsidTr="0094270F">
        <w:trPr>
          <w:trHeight w:val="1785"/>
        </w:trPr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A5515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EAA98" w14:textId="77777777" w:rsidR="0094270F" w:rsidRPr="00292461" w:rsidRDefault="0094270F" w:rsidP="009427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Строительство блочно-модульной котельной для теплоснабжения  жилых домов пер. Кавказский, 19;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пер.Кавказский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82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корп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1;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пер.Кавказский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82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корп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1;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пер.Кавказский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82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корп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FFBB4" w14:textId="2F1CD8C6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6032,2</w:t>
            </w:r>
          </w:p>
        </w:tc>
        <w:tc>
          <w:tcPr>
            <w:tcW w:w="3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1C28" w14:textId="6651124B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6032,2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F65C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183FA5E" w14:textId="086B45A4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8C4E8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F389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9C754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0C551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EB288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270F" w:rsidRPr="00292461" w14:paraId="1857901E" w14:textId="77777777" w:rsidTr="0094270F">
        <w:trPr>
          <w:trHeight w:val="79"/>
        </w:trPr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6A758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EC512" w14:textId="44A12F6E" w:rsidR="0094270F" w:rsidRPr="00292461" w:rsidRDefault="0094270F" w:rsidP="009427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Реконструкция существующей котельной.  Замена котлов: ТВГ-0,75  - 1 шт., КСВ-0,75  -1шт на котлы  Ква -0,4   - 2 шт.,                                замена горелок:  - 2 шт., . на горелки 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Unigas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P65M-PR.L.RU.A. - 2 шт.    , проведение наладки оборудования, замена насосов К45/55 -2шт, К 20/30 -2шт на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насосыWilo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MHI-204 DM  -2шт, 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Wilo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IPL 40/130 -2,2/2 2шт, Шкафы управления  горелками, шкафы управления котлами и шкафы управления насосами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E18AC" w14:textId="00B4DD54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4673,1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577A5" w14:textId="4F37AC40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4673,1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BC3C4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21357" w14:textId="165B6026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CC1FB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A77B4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EECBD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CD8EA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A6313" w14:textId="77777777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4270F" w:rsidRPr="00292461" w14:paraId="70DD32EA" w14:textId="77777777" w:rsidTr="00D03F6D">
        <w:trPr>
          <w:trHeight w:val="403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74F2" w14:textId="495A54D1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Подгруппа проектов "Реконструкция тепловых сетей"</w:t>
            </w:r>
          </w:p>
        </w:tc>
      </w:tr>
      <w:tr w:rsidR="0094270F" w:rsidRPr="00292461" w14:paraId="40CA9E9C" w14:textId="77777777" w:rsidTr="0094270F">
        <w:trPr>
          <w:trHeight w:val="2496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D28C3" w14:textId="2F8E83D6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002.01.01.000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01818" w14:textId="27711E5E" w:rsidR="0094270F" w:rsidRPr="00292461" w:rsidRDefault="0094270F" w:rsidP="0094270F">
            <w:pPr>
              <w:spacing w:after="0" w:line="240" w:lineRule="auto"/>
              <w:ind w:right="-34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Реконструкция магистральной тепловой сети от котельной № 38-20 "СНИИСХ",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г.Михайловск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п.СНИИСХ</w:t>
            </w:r>
            <w:proofErr w:type="spellEnd"/>
            <w:r w:rsidRPr="002924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8/1, с устройством дополнительной камеры    </w:t>
            </w:r>
          </w:p>
          <w:p w14:paraId="07618374" w14:textId="684496EE" w:rsidR="0094270F" w:rsidRPr="00292461" w:rsidRDefault="0094270F" w:rsidP="0094270F">
            <w:pPr>
              <w:spacing w:after="0" w:line="240" w:lineRule="auto"/>
              <w:ind w:right="-164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CBEF9" w14:textId="38701E72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73B62" w14:textId="6AAAFAC2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13566,35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E1224" w14:textId="009C7A38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ACC83" w14:textId="0E096D92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4AAD7" w14:textId="1ABD2880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AA724" w14:textId="65C766CA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AC9EC" w14:textId="2DBF42FD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14544" w14:textId="1D79BFC6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B1613" w14:textId="109EF890" w:rsidR="0094270F" w:rsidRPr="00292461" w:rsidRDefault="0094270F" w:rsidP="009427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</w:tr>
    </w:tbl>
    <w:p w14:paraId="72409BEC" w14:textId="77777777" w:rsidR="007C38BC" w:rsidRPr="00292461" w:rsidRDefault="007C38BC" w:rsidP="00227BB4">
      <w:pPr>
        <w:spacing w:after="0" w:line="360" w:lineRule="auto"/>
        <w:jc w:val="both"/>
        <w:rPr>
          <w:rFonts w:cs="Arial"/>
          <w:szCs w:val="24"/>
        </w:rPr>
        <w:sectPr w:rsidR="007C38BC" w:rsidRPr="00292461" w:rsidSect="0094270F">
          <w:footerReference w:type="first" r:id="rId13"/>
          <w:pgSz w:w="16838" w:h="11906" w:orient="landscape"/>
          <w:pgMar w:top="1276" w:right="1134" w:bottom="851" w:left="1134" w:header="708" w:footer="708" w:gutter="0"/>
          <w:cols w:space="708"/>
          <w:titlePg/>
          <w:docGrid w:linePitch="360"/>
        </w:sectPr>
      </w:pPr>
    </w:p>
    <w:p w14:paraId="33AAA273" w14:textId="77777777" w:rsidR="0001703D" w:rsidRPr="00292461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19" w:name="_Toc115530760"/>
      <w:r w:rsidRPr="00292461">
        <w:rPr>
          <w:rFonts w:ascii="Times New Roman" w:hAnsi="Times New Roman"/>
        </w:rPr>
        <w:lastRenderedPageBreak/>
        <w:t>12.2 Обоснование предложений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систем теплоснабжения</w:t>
      </w:r>
      <w:bookmarkEnd w:id="19"/>
    </w:p>
    <w:p w14:paraId="3426D70A" w14:textId="77777777" w:rsidR="007C38BC" w:rsidRPr="00292461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Объем финансовых потребностей на реализацию плана развития схемы теплоснабжения определен посредством суммирования финансовых потребностей на реализацию каждого мероприятия по строительству, реконструкции и техническому перевооружению.</w:t>
      </w:r>
    </w:p>
    <w:p w14:paraId="51147C7D" w14:textId="77777777" w:rsidR="007C38BC" w:rsidRPr="00292461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Возможно рассмотрение следующих источников финансирования, обеспечивающих реализацию проектов: </w:t>
      </w:r>
    </w:p>
    <w:p w14:paraId="19F8A9CB" w14:textId="77777777" w:rsidR="007C38BC" w:rsidRPr="00292461" w:rsidRDefault="007C38BC" w:rsidP="001B0668">
      <w:pPr>
        <w:pStyle w:val="af"/>
        <w:numPr>
          <w:ilvl w:val="0"/>
          <w:numId w:val="20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включение капитальных затрат в тариф на тепловую энергию; </w:t>
      </w:r>
    </w:p>
    <w:p w14:paraId="7396972D" w14:textId="77777777" w:rsidR="007C38BC" w:rsidRPr="00292461" w:rsidRDefault="007C38BC" w:rsidP="001B0668">
      <w:pPr>
        <w:pStyle w:val="af"/>
        <w:numPr>
          <w:ilvl w:val="0"/>
          <w:numId w:val="20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финансирование из бюджетов различных уровней. </w:t>
      </w:r>
    </w:p>
    <w:p w14:paraId="73328FA8" w14:textId="77777777" w:rsidR="007C38BC" w:rsidRPr="00292461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Для компенсации затрат на реконструкцию котельных за счет средств теплоснабжающих организаций произойдет резкий рост тарифа на тепловую энергию. Единовременное, резкое, повышение тарифа на тепловую энергию скажется на благосостоянии жителей </w:t>
      </w:r>
      <w:r w:rsidR="00C85E37" w:rsidRPr="00292461">
        <w:rPr>
          <w:rFonts w:ascii="Times New Roman" w:hAnsi="Times New Roman"/>
          <w:sz w:val="28"/>
          <w:szCs w:val="28"/>
        </w:rPr>
        <w:t>муниципального округа</w:t>
      </w:r>
      <w:r w:rsidRPr="00292461">
        <w:rPr>
          <w:rFonts w:ascii="Times New Roman" w:hAnsi="Times New Roman"/>
          <w:sz w:val="28"/>
          <w:szCs w:val="28"/>
        </w:rPr>
        <w:t>.</w:t>
      </w:r>
    </w:p>
    <w:p w14:paraId="75BE190A" w14:textId="77777777" w:rsidR="007C38BC" w:rsidRPr="00292461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Реконструкцию котельных и тепловых сетей рекомендуется производиться с привлечением денег из Федерального, местного бюджета, а также с привлечением долгосрочных кредитов (Фонд содействия реформированию ЖКХ).</w:t>
      </w:r>
    </w:p>
    <w:p w14:paraId="18D37BF6" w14:textId="77777777" w:rsidR="007C38BC" w:rsidRPr="00292461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На основании вышеизложенного предлагается следующая структура источников финансирования проектов, рассмотренных в схеме теплоснабжения: </w:t>
      </w:r>
    </w:p>
    <w:p w14:paraId="0447526E" w14:textId="77777777" w:rsidR="007C38BC" w:rsidRPr="00292461" w:rsidRDefault="007C38BC" w:rsidP="001B0668">
      <w:pPr>
        <w:pStyle w:val="af"/>
        <w:numPr>
          <w:ilvl w:val="0"/>
          <w:numId w:val="19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реконструкцию котельных осуществить за счет бюджетных средств различных уровней. Оптимальным вариантом в этом случае представляется включение данных расходов в областную или федеральную целевую программу с использованием средств Фонда содействия реформирования ЖКХ.</w:t>
      </w:r>
    </w:p>
    <w:p w14:paraId="3F31F311" w14:textId="77777777" w:rsidR="0001703D" w:rsidRPr="00292461" w:rsidRDefault="007C38BC" w:rsidP="001B0668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Оценка стоимости капитальных вложений в строительство, реконструкцию источников тепловой энергии и тепловых сетей, включая сооружения на них, выполнена на основании Главы 7 и Главы 8 настоящей схемы.</w:t>
      </w:r>
    </w:p>
    <w:p w14:paraId="7A46BA59" w14:textId="77777777" w:rsidR="001F1F4A" w:rsidRPr="00292461" w:rsidRDefault="001F1F4A" w:rsidP="001B0668">
      <w:pPr>
        <w:spacing w:after="0"/>
        <w:ind w:right="-285"/>
        <w:rPr>
          <w:rFonts w:ascii="Times New Roman" w:hAnsi="Times New Roman"/>
          <w:sz w:val="28"/>
          <w:szCs w:val="28"/>
        </w:rPr>
      </w:pPr>
    </w:p>
    <w:p w14:paraId="0667ED1C" w14:textId="77777777" w:rsidR="0001703D" w:rsidRPr="00292461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0" w:name="_Toc115530761"/>
      <w:r w:rsidRPr="00292461">
        <w:rPr>
          <w:rFonts w:ascii="Times New Roman" w:hAnsi="Times New Roman"/>
        </w:rPr>
        <w:t>12.3 Расчеты экономической эффективности инвестиций</w:t>
      </w:r>
      <w:bookmarkEnd w:id="20"/>
    </w:p>
    <w:p w14:paraId="5BFFF98D" w14:textId="77777777" w:rsidR="007C38BC" w:rsidRPr="00292461" w:rsidRDefault="007C38BC" w:rsidP="001B066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Мероприятия по реконструкции источников тепловой энергии направлены не на повышение экономической эффективности работы систем теплоснабжения, а на поддержание ее в рабочем состоянии, снижении уровня физического износа и повышение показателей надежности теплоснабжений. Данная группа мероприятий при значительных капитальных вложениях имеет низкий экономический эффект, но является социально значимой. Расчет эффективности </w:t>
      </w:r>
      <w:r w:rsidRPr="00292461">
        <w:rPr>
          <w:rFonts w:ascii="Times New Roman" w:hAnsi="Times New Roman"/>
          <w:sz w:val="28"/>
          <w:szCs w:val="28"/>
        </w:rPr>
        <w:lastRenderedPageBreak/>
        <w:t>инвестиций в данную группу мероприятий в схеме теплоснабжения не приводится.</w:t>
      </w:r>
    </w:p>
    <w:p w14:paraId="061580C6" w14:textId="77777777" w:rsidR="003D47A2" w:rsidRPr="00292461" w:rsidRDefault="003D47A2" w:rsidP="001B0668">
      <w:pPr>
        <w:spacing w:after="0"/>
        <w:ind w:right="-285" w:firstLine="709"/>
        <w:jc w:val="both"/>
        <w:rPr>
          <w:rFonts w:ascii="Times New Roman" w:hAnsi="Times New Roman"/>
          <w:sz w:val="28"/>
          <w:szCs w:val="28"/>
        </w:rPr>
      </w:pPr>
    </w:p>
    <w:p w14:paraId="01F9EAA6" w14:textId="77777777" w:rsidR="00E63951" w:rsidRPr="00292461" w:rsidRDefault="00AB00E2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1" w:name="_Toc115530762"/>
      <w:r w:rsidRPr="00292461">
        <w:rPr>
          <w:rFonts w:ascii="Times New Roman" w:hAnsi="Times New Roman"/>
        </w:rPr>
        <w:t>12.4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  <w:bookmarkEnd w:id="21"/>
    </w:p>
    <w:p w14:paraId="6BAB970D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Расчет ценовых последствий для потребителей выполнен в соответствии с требованиями действующего законодательства:</w:t>
      </w:r>
    </w:p>
    <w:p w14:paraId="30CEC922" w14:textId="77777777" w:rsidR="00C11D22" w:rsidRPr="00292461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методических указаний по расчету регулируемых цен (тарифов) в сфере теплоснабжения от 13.06.2013 г. №760-э;</w:t>
      </w:r>
    </w:p>
    <w:p w14:paraId="0806EE0E" w14:textId="6AEB6E9D" w:rsidR="00C11D22" w:rsidRPr="00292461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основы ценообразования в сфере теплоснабжения, утвержденные постановлением Правительства Российской Федерации от 22.10.2012 г. №1075;</w:t>
      </w:r>
    </w:p>
    <w:p w14:paraId="0CE73441" w14:textId="77777777" w:rsidR="00C11D22" w:rsidRPr="00292461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федеральный закон от 27.07.2010 г. №190-ФЗ «О теплоснабжении»;</w:t>
      </w:r>
    </w:p>
    <w:p w14:paraId="1CCC58B0" w14:textId="77777777" w:rsidR="00C11D22" w:rsidRPr="00292461" w:rsidRDefault="00C11D22" w:rsidP="001B0668">
      <w:pPr>
        <w:pStyle w:val="af"/>
        <w:numPr>
          <w:ilvl w:val="0"/>
          <w:numId w:val="21"/>
        </w:numPr>
        <w:spacing w:after="0"/>
        <w:ind w:left="993"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на основании данных, представленных организацией.</w:t>
      </w:r>
    </w:p>
    <w:p w14:paraId="66731ED1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Ценовые последствия для потребителей тепловой энергии определены как изменение показателя «необходимая валовая выручка (далее по тексту – НВВ), отнесенная к полезному отпуску», в течение расчетного периода схемы теплоснабжения. Данный показатель отражает изменения постоянных и переменных затрат на производство, передачу и сбыт тепловой энергии потребителям.</w:t>
      </w:r>
    </w:p>
    <w:p w14:paraId="697231AF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Производственная программа на каждый год расчетного периода схемы теплоснабжения при расчете ценовых последствий для потребителей определена с учетом ежегодных изменений следующих показателей:</w:t>
      </w:r>
    </w:p>
    <w:p w14:paraId="5CE8E6C8" w14:textId="77777777" w:rsidR="00C11D22" w:rsidRPr="00292461" w:rsidRDefault="00C11D22" w:rsidP="001B0668">
      <w:pPr>
        <w:pStyle w:val="af"/>
        <w:numPr>
          <w:ilvl w:val="0"/>
          <w:numId w:val="22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отпуск тепловой энергии в сеть;</w:t>
      </w:r>
    </w:p>
    <w:p w14:paraId="6DEA692F" w14:textId="77777777" w:rsidR="00C11D22" w:rsidRPr="00292461" w:rsidRDefault="00C11D22" w:rsidP="001B0668">
      <w:pPr>
        <w:pStyle w:val="af"/>
        <w:numPr>
          <w:ilvl w:val="0"/>
          <w:numId w:val="22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потери тепловой энергии в тепловых сетях.</w:t>
      </w:r>
    </w:p>
    <w:p w14:paraId="54D22ACE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Изменения перечисленных выше величин обусловлены следующими факторами изменения величины потерь тепловой энергии в тепловых сетях в результате замены сетей, исчерпавших эксплуатационный ресурс.</w:t>
      </w:r>
    </w:p>
    <w:p w14:paraId="1DC10F0F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Для каждого года расчетного периода схемы теплоснабжения на источниках теплоснабжения произведен расчет изменения производственных издержек: </w:t>
      </w:r>
    </w:p>
    <w:p w14:paraId="126B6D59" w14:textId="77777777" w:rsidR="00C11D22" w:rsidRPr="00292461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затраты на топливо;</w:t>
      </w:r>
    </w:p>
    <w:p w14:paraId="3E4E99F7" w14:textId="77777777" w:rsidR="00C11D22" w:rsidRPr="00292461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затраты электрической энергии на отпуск тепловой энергии в сеть;</w:t>
      </w:r>
    </w:p>
    <w:p w14:paraId="68758021" w14:textId="77777777" w:rsidR="00C11D22" w:rsidRPr="00292461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затраты на оплату труда персонала с учётом страховых отчислений;</w:t>
      </w:r>
    </w:p>
    <w:p w14:paraId="7EC1654D" w14:textId="77777777" w:rsidR="00C11D22" w:rsidRPr="00292461" w:rsidRDefault="00C11D22" w:rsidP="001B0668">
      <w:pPr>
        <w:pStyle w:val="af"/>
        <w:numPr>
          <w:ilvl w:val="0"/>
          <w:numId w:val="23"/>
        </w:num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прочие затраты.</w:t>
      </w:r>
    </w:p>
    <w:p w14:paraId="5C5829B7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При расчете ценовых последствий производственные издержки на каждый год расчетного периода определены с учетом изменения перечисленных выше издержек, а также с применением индексов-дефляторов для приведения величины затрат в соответствии с ценами соответствующих лет.</w:t>
      </w:r>
    </w:p>
    <w:p w14:paraId="3D453D4E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lastRenderedPageBreak/>
        <w:t xml:space="preserve">Затраты на топливо определены, исходя из годового расхода топлива и его цены с учетом индексов-дефляторов для соответствующего года. Перспективные топливные балансы для каждого источника тепловой энергии представлены в Главе 10 настоящей схемы. </w:t>
      </w:r>
    </w:p>
    <w:p w14:paraId="244D9B6D" w14:textId="77777777" w:rsidR="00C11D22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>Представленные расчеты ценовых последствий являются оценочными (предварительными) расчетами ценовых последствий при реализации мероприятий, с учетом прогнозных показателей социально-экономического развития и имеют рекомендательную направленность. Ценовые последствия могут изменяться в зависимости от условий социально-экономического развития муниципального округа.</w:t>
      </w:r>
    </w:p>
    <w:p w14:paraId="50506004" w14:textId="7A9ED9F9" w:rsidR="009671B0" w:rsidRPr="00292461" w:rsidRDefault="00C11D22" w:rsidP="001B0668">
      <w:pPr>
        <w:spacing w:after="0"/>
        <w:ind w:right="-285" w:firstLine="567"/>
        <w:jc w:val="both"/>
        <w:rPr>
          <w:rFonts w:ascii="Times New Roman" w:hAnsi="Times New Roman"/>
          <w:sz w:val="28"/>
          <w:szCs w:val="28"/>
        </w:rPr>
      </w:pPr>
      <w:r w:rsidRPr="00292461">
        <w:rPr>
          <w:rFonts w:ascii="Times New Roman" w:hAnsi="Times New Roman"/>
          <w:sz w:val="28"/>
          <w:szCs w:val="28"/>
        </w:rPr>
        <w:t xml:space="preserve">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теплоснабжения приведены в </w:t>
      </w:r>
      <w:r w:rsidR="00292461" w:rsidRPr="00292461">
        <w:rPr>
          <w:rFonts w:ascii="Times New Roman" w:hAnsi="Times New Roman"/>
          <w:sz w:val="28"/>
          <w:szCs w:val="28"/>
        </w:rPr>
        <w:t>таблице 2.</w:t>
      </w:r>
    </w:p>
    <w:p w14:paraId="368054DE" w14:textId="77777777" w:rsidR="009671B0" w:rsidRPr="00292461" w:rsidRDefault="00AB00E2" w:rsidP="001B0668">
      <w:pPr>
        <w:pStyle w:val="afff9"/>
        <w:keepNext/>
        <w:jc w:val="center"/>
        <w:rPr>
          <w:rFonts w:ascii="Times New Roman" w:hAnsi="Times New Roman"/>
        </w:rPr>
      </w:pPr>
      <w:bookmarkStart w:id="22" w:name="_Ref115530579"/>
      <w:bookmarkStart w:id="23" w:name="_Toc102443517"/>
      <w:r w:rsidRPr="00292461">
        <w:rPr>
          <w:rFonts w:ascii="Times New Roman" w:hAnsi="Times New Roman"/>
          <w:szCs w:val="24"/>
        </w:rPr>
        <w:t xml:space="preserve">Таблица </w:t>
      </w:r>
      <w:r w:rsidR="00936B80" w:rsidRPr="00292461">
        <w:rPr>
          <w:rFonts w:ascii="Times New Roman" w:hAnsi="Times New Roman"/>
          <w:szCs w:val="24"/>
        </w:rPr>
        <w:fldChar w:fldCharType="begin"/>
      </w:r>
      <w:r w:rsidRPr="00292461">
        <w:rPr>
          <w:rFonts w:ascii="Times New Roman" w:hAnsi="Times New Roman"/>
          <w:szCs w:val="24"/>
        </w:rPr>
        <w:instrText xml:space="preserve"> SEQ Таблица \* ARABIC </w:instrText>
      </w:r>
      <w:r w:rsidR="00936B80" w:rsidRPr="00292461">
        <w:rPr>
          <w:rFonts w:ascii="Times New Roman" w:hAnsi="Times New Roman"/>
          <w:szCs w:val="24"/>
        </w:rPr>
        <w:fldChar w:fldCharType="separate"/>
      </w:r>
      <w:r w:rsidR="005B544B" w:rsidRPr="00292461">
        <w:rPr>
          <w:rFonts w:ascii="Times New Roman" w:hAnsi="Times New Roman"/>
          <w:noProof/>
          <w:szCs w:val="24"/>
        </w:rPr>
        <w:t>2</w:t>
      </w:r>
      <w:r w:rsidR="00936B80" w:rsidRPr="00292461">
        <w:rPr>
          <w:rFonts w:ascii="Times New Roman" w:hAnsi="Times New Roman"/>
          <w:szCs w:val="24"/>
        </w:rPr>
        <w:fldChar w:fldCharType="end"/>
      </w:r>
      <w:bookmarkEnd w:id="22"/>
      <w:r w:rsidRPr="00292461">
        <w:rPr>
          <w:rFonts w:ascii="Times New Roman" w:hAnsi="Times New Roman"/>
          <w:szCs w:val="24"/>
        </w:rPr>
        <w:t xml:space="preserve"> - </w:t>
      </w:r>
      <w:r w:rsidR="009671B0" w:rsidRPr="00292461">
        <w:rPr>
          <w:rFonts w:ascii="Times New Roman" w:hAnsi="Times New Roman"/>
        </w:rPr>
        <w:t>Результаты оценки ценовых последствий</w:t>
      </w:r>
      <w:bookmarkEnd w:id="23"/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3083"/>
        <w:gridCol w:w="1095"/>
        <w:gridCol w:w="1005"/>
        <w:gridCol w:w="1116"/>
        <w:gridCol w:w="1129"/>
        <w:gridCol w:w="1007"/>
        <w:gridCol w:w="1135"/>
      </w:tblGrid>
      <w:tr w:rsidR="003D4552" w:rsidRPr="00292461" w14:paraId="17D5087A" w14:textId="77777777" w:rsidTr="003D4552">
        <w:trPr>
          <w:trHeight w:val="20"/>
          <w:tblHeader/>
        </w:trPr>
        <w:tc>
          <w:tcPr>
            <w:tcW w:w="1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449333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Наименование критерия оценки</w:t>
            </w:r>
          </w:p>
        </w:tc>
        <w:tc>
          <w:tcPr>
            <w:tcW w:w="33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00178" w14:textId="7C215771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Динамика изменения средневзвешенного тарифа на тепловую энергию</w:t>
            </w:r>
          </w:p>
        </w:tc>
      </w:tr>
      <w:tr w:rsidR="003D4552" w:rsidRPr="00292461" w14:paraId="32006A04" w14:textId="77777777" w:rsidTr="003D4552">
        <w:trPr>
          <w:trHeight w:val="20"/>
          <w:tblHeader/>
        </w:trPr>
        <w:tc>
          <w:tcPr>
            <w:tcW w:w="1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B2E66B" w14:textId="77777777" w:rsidR="003D4552" w:rsidRPr="00292461" w:rsidRDefault="003D4552" w:rsidP="00AB00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4B7E37" w14:textId="13FF5438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3605AE" w14:textId="72388A6B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84CE3D" w14:textId="234A0B7B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E8AE76" w14:textId="20AE09FC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</w:t>
            </w:r>
            <w:r w:rsidR="007B6296"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</w:t>
            </w: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79B677" w14:textId="306621F9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59C5A6" w14:textId="6F99B423" w:rsidR="003D4552" w:rsidRPr="00292461" w:rsidRDefault="003D4552" w:rsidP="000B69C0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/>
              </w:rPr>
              <w:t>2030-2036</w:t>
            </w:r>
          </w:p>
        </w:tc>
      </w:tr>
      <w:tr w:rsidR="003D4552" w:rsidRPr="00292461" w14:paraId="6651F768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E6E8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потребительских цен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18C0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7723" w14:textId="77777777" w:rsidR="003D4552" w:rsidRPr="00292461" w:rsidRDefault="003D4552" w:rsidP="00C85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3714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167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CEEA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C053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1,037</w:t>
            </w:r>
          </w:p>
        </w:tc>
      </w:tr>
      <w:tr w:rsidR="003D4552" w:rsidRPr="00292461" w14:paraId="12ACAFF4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4704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тарифов на тепловую энергию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2B59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E56D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63F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8BF3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B3AF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0236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</w:t>
            </w:r>
          </w:p>
        </w:tc>
      </w:tr>
      <w:tr w:rsidR="003D4552" w:rsidRPr="00292461" w14:paraId="3C867154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F16C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на капитальные вложения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C90E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D65C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4AB6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DFF0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E064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2CE0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1,036</w:t>
            </w:r>
          </w:p>
        </w:tc>
      </w:tr>
      <w:tr w:rsidR="003D4552" w:rsidRPr="00292461" w14:paraId="098D36B7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8932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газовой промышленности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830C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466A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2F4A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2178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CE89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44B9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1,013</w:t>
            </w:r>
          </w:p>
        </w:tc>
      </w:tr>
      <w:tr w:rsidR="003D4552" w:rsidRPr="00292461" w14:paraId="446D8BB5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C53A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тарифов на электрическую энергию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B2A2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BD35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5141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EA86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148F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91C9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1,035</w:t>
            </w:r>
          </w:p>
        </w:tc>
      </w:tr>
      <w:tr w:rsidR="003D4552" w:rsidRPr="00292461" w14:paraId="50F12F2E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87BB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тарифов на услуги ЖКХ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0221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9F87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DB55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D04D4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EE4B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6C58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1,047</w:t>
            </w:r>
          </w:p>
        </w:tc>
      </w:tr>
      <w:tr w:rsidR="003D4552" w:rsidRPr="00292461" w14:paraId="1BDA45EF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CEED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химической промышленности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B368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8443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ABE6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5AD1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D743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1D14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1,029</w:t>
            </w:r>
          </w:p>
        </w:tc>
      </w:tr>
      <w:tr w:rsidR="003D4552" w:rsidRPr="00292461" w14:paraId="19643072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A81D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Индекс цен на нефтепродукты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EA2F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ED6F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856E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9916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CFCF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2AEA" w14:textId="77777777" w:rsidR="003D4552" w:rsidRPr="00292461" w:rsidRDefault="003D4552" w:rsidP="00AB0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1,001</w:t>
            </w:r>
          </w:p>
        </w:tc>
      </w:tr>
      <w:tr w:rsidR="003D4552" w:rsidRPr="00292461" w14:paraId="1AB2D302" w14:textId="77777777" w:rsidTr="003D4552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4C4C" w14:textId="1D261EDD" w:rsidR="003D4552" w:rsidRPr="00292461" w:rsidRDefault="003D4552" w:rsidP="008018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Шпаковский филиал ГУП СК «Крайтеплоэнерго»</w:t>
            </w:r>
          </w:p>
        </w:tc>
      </w:tr>
      <w:tr w:rsidR="000B69C0" w:rsidRPr="00292461" w14:paraId="65E918F1" w14:textId="77777777" w:rsidTr="003D4552">
        <w:trPr>
          <w:trHeight w:val="20"/>
        </w:trPr>
        <w:tc>
          <w:tcPr>
            <w:tcW w:w="1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AD92" w14:textId="77777777" w:rsidR="000B69C0" w:rsidRPr="00292461" w:rsidRDefault="000B69C0" w:rsidP="000B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 xml:space="preserve">Население (тарифы указываются с учетом НДС)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6169" w14:textId="4F438826" w:rsidR="000B69C0" w:rsidRPr="00292461" w:rsidRDefault="000B69C0" w:rsidP="000B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3941,09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C0DA" w14:textId="07784956" w:rsidR="000B69C0" w:rsidRPr="00292461" w:rsidRDefault="000B69C0" w:rsidP="000B69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461">
              <w:rPr>
                <w:rFonts w:ascii="Times New Roman" w:hAnsi="Times New Roman"/>
                <w:sz w:val="20"/>
                <w:szCs w:val="20"/>
              </w:rPr>
              <w:t>4126,32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3E85" w14:textId="2CA217AC" w:rsidR="000B69C0" w:rsidRPr="00292461" w:rsidRDefault="000B69C0" w:rsidP="000B69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461">
              <w:rPr>
                <w:rFonts w:ascii="Times New Roman" w:hAnsi="Times New Roman"/>
                <w:sz w:val="20"/>
                <w:szCs w:val="20"/>
              </w:rPr>
              <w:t>4320,26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2731" w14:textId="6172FA7F" w:rsidR="000B69C0" w:rsidRPr="00292461" w:rsidRDefault="000B69C0" w:rsidP="000B69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461">
              <w:rPr>
                <w:rFonts w:ascii="Times New Roman" w:hAnsi="Times New Roman"/>
                <w:sz w:val="20"/>
                <w:szCs w:val="20"/>
              </w:rPr>
              <w:t>4523,31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6974" w14:textId="1300D240" w:rsidR="000B69C0" w:rsidRPr="00292461" w:rsidRDefault="000B69C0" w:rsidP="000B69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2461">
              <w:rPr>
                <w:rFonts w:ascii="Times New Roman" w:hAnsi="Times New Roman"/>
                <w:sz w:val="20"/>
                <w:szCs w:val="20"/>
              </w:rPr>
              <w:t>4735,91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5B22" w14:textId="499562AF" w:rsidR="000B69C0" w:rsidRPr="00292461" w:rsidRDefault="000B69C0" w:rsidP="000B6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</w:pPr>
            <w:r w:rsidRPr="00292461">
              <w:rPr>
                <w:rFonts w:ascii="Times New Roman" w:eastAsia="Times New Roman" w:hAnsi="Times New Roman"/>
                <w:color w:val="000000"/>
                <w:sz w:val="22"/>
                <w:lang w:eastAsia="ru-RU"/>
              </w:rPr>
              <w:t>6531,75</w:t>
            </w:r>
          </w:p>
        </w:tc>
      </w:tr>
    </w:tbl>
    <w:p w14:paraId="550103A8" w14:textId="77777777" w:rsidR="000B69C0" w:rsidRPr="00292461" w:rsidRDefault="000B69C0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4" w:name="_Toc115530763"/>
    </w:p>
    <w:p w14:paraId="4567C8B0" w14:textId="40D56142" w:rsidR="008D481F" w:rsidRPr="00292461" w:rsidRDefault="008018A5" w:rsidP="001B0668">
      <w:pPr>
        <w:pStyle w:val="2f3"/>
        <w:spacing w:after="0" w:line="276" w:lineRule="auto"/>
        <w:ind w:right="-285"/>
        <w:rPr>
          <w:rFonts w:ascii="Times New Roman" w:hAnsi="Times New Roman"/>
        </w:rPr>
      </w:pPr>
      <w:r w:rsidRPr="00292461">
        <w:rPr>
          <w:rFonts w:ascii="Times New Roman" w:hAnsi="Times New Roman"/>
        </w:rPr>
        <w:t>12.5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модернизации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24"/>
    </w:p>
    <w:p w14:paraId="1ED3AEAD" w14:textId="02F79E22" w:rsidR="008018A5" w:rsidRPr="008018A5" w:rsidRDefault="008018A5" w:rsidP="000B69C0">
      <w:pPr>
        <w:spacing w:after="0"/>
        <w:ind w:right="-285" w:firstLine="567"/>
        <w:jc w:val="both"/>
        <w:rPr>
          <w:szCs w:val="26"/>
        </w:rPr>
      </w:pPr>
      <w:r w:rsidRPr="00292461">
        <w:rPr>
          <w:rFonts w:ascii="Times New Roman" w:hAnsi="Times New Roman"/>
          <w:sz w:val="28"/>
          <w:szCs w:val="28"/>
        </w:rPr>
        <w:t>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 не зафиксировано.</w:t>
      </w:r>
    </w:p>
    <w:sectPr w:rsidR="008018A5" w:rsidRPr="008018A5" w:rsidSect="003D47A2">
      <w:footerReference w:type="default" r:id="rId14"/>
      <w:pgSz w:w="11906" w:h="16838" w:code="9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13EC" w14:textId="77777777" w:rsidR="0010426F" w:rsidRDefault="0010426F" w:rsidP="005873F4">
      <w:pPr>
        <w:spacing w:after="0" w:line="240" w:lineRule="auto"/>
      </w:pPr>
      <w:r>
        <w:separator/>
      </w:r>
    </w:p>
  </w:endnote>
  <w:endnote w:type="continuationSeparator" w:id="0">
    <w:p w14:paraId="4CE4BAEF" w14:textId="77777777" w:rsidR="0010426F" w:rsidRDefault="0010426F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884E2" w14:textId="77777777" w:rsidR="00323B2C" w:rsidRPr="009B7E72" w:rsidRDefault="00323B2C" w:rsidP="00004417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 xml:space="preserve"> 0026.ОМ-АСТ.012.000</w:t>
    </w:r>
    <w:r w:rsidRPr="009B7E72"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2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4A495" w14:textId="77777777" w:rsidR="00323B2C" w:rsidRPr="00004417" w:rsidRDefault="00323B2C" w:rsidP="00004417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0026.ОМ-АСТ.012.000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2C7985" w:rsidRPr="002C7985">
      <w:rPr>
        <w:rFonts w:eastAsia="Times New Roman" w:cs="Arial"/>
        <w:noProof/>
        <w:sz w:val="18"/>
        <w:szCs w:val="18"/>
      </w:rPr>
      <w:t>5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45485" w14:textId="77777777" w:rsidR="00323B2C" w:rsidRPr="00716682" w:rsidRDefault="00323B2C" w:rsidP="00716682">
    <w:pPr>
      <w:pStyle w:val="a8"/>
      <w:pBdr>
        <w:top w:val="thinThickSmallGap" w:sz="24" w:space="1" w:color="auto"/>
      </w:pBdr>
      <w:tabs>
        <w:tab w:val="clear" w:pos="4677"/>
      </w:tabs>
      <w:ind w:firstLine="3686"/>
      <w:rPr>
        <w:rFonts w:eastAsia="Times New Roman" w:cs="Arial"/>
        <w:sz w:val="18"/>
        <w:szCs w:val="18"/>
      </w:rPr>
    </w:pPr>
    <w:r>
      <w:rPr>
        <w:rFonts w:eastAsia="Times New Roman" w:cs="Arial"/>
        <w:sz w:val="18"/>
        <w:szCs w:val="18"/>
      </w:rPr>
      <w:t>0026.ОМ-АСТ.012.000</w:t>
    </w:r>
    <w:r w:rsidRPr="009B7E72"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3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49E5" w14:textId="77777777" w:rsidR="00323B2C" w:rsidRPr="00716682" w:rsidRDefault="00323B2C" w:rsidP="00716682">
    <w:pPr>
      <w:pStyle w:val="a8"/>
      <w:pBdr>
        <w:top w:val="thinThickSmallGap" w:sz="24" w:space="1" w:color="auto"/>
      </w:pBdr>
      <w:tabs>
        <w:tab w:val="clear" w:pos="4677"/>
      </w:tabs>
      <w:jc w:val="right"/>
    </w:pPr>
    <w:r>
      <w:rPr>
        <w:rFonts w:eastAsia="Times New Roman" w:cs="Arial"/>
        <w:sz w:val="18"/>
        <w:szCs w:val="18"/>
      </w:rPr>
      <w:t>0026.ОМ-АСТ.012.000</w:t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4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B87AA" w14:textId="77777777" w:rsidR="00323B2C" w:rsidRPr="00004417" w:rsidRDefault="00323B2C" w:rsidP="008A3F9F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0026.ОМ-АСТ.012.000</w:t>
    </w:r>
    <w:r>
      <w:rPr>
        <w:rFonts w:eastAsia="Times New Roman" w:cs="Arial"/>
        <w:sz w:val="18"/>
        <w:szCs w:val="18"/>
      </w:rPr>
      <w:tab/>
    </w:r>
    <w:r w:rsidR="00936B80"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="00936B80" w:rsidRPr="009B7E72">
      <w:rPr>
        <w:rFonts w:eastAsia="Times New Roman" w:cs="Arial"/>
        <w:sz w:val="18"/>
        <w:szCs w:val="18"/>
      </w:rPr>
      <w:fldChar w:fldCharType="separate"/>
    </w:r>
    <w:r w:rsidR="005B544B" w:rsidRPr="005B544B">
      <w:rPr>
        <w:rFonts w:eastAsia="Times New Roman" w:cs="Arial"/>
        <w:noProof/>
        <w:sz w:val="18"/>
        <w:szCs w:val="18"/>
      </w:rPr>
      <w:t>8</w:t>
    </w:r>
    <w:r w:rsidR="00936B80"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2F29" w14:textId="77777777" w:rsidR="0010426F" w:rsidRDefault="0010426F" w:rsidP="005873F4">
      <w:pPr>
        <w:spacing w:after="0" w:line="240" w:lineRule="auto"/>
      </w:pPr>
      <w:r>
        <w:separator/>
      </w:r>
    </w:p>
  </w:footnote>
  <w:footnote w:type="continuationSeparator" w:id="0">
    <w:p w14:paraId="10A0AC95" w14:textId="77777777" w:rsidR="0010426F" w:rsidRDefault="0010426F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06E6" w14:textId="17516578" w:rsidR="00323B2C" w:rsidRDefault="00323B2C" w:rsidP="008018A5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D03F6D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3D4251B0" w14:textId="77777777" w:rsidR="00323B2C" w:rsidRPr="00BE1FF2" w:rsidRDefault="00323B2C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12. </w:t>
    </w:r>
    <w:r w:rsidRPr="008A3F9F">
      <w:rPr>
        <w:rFonts w:cs="Arial"/>
        <w:sz w:val="14"/>
        <w:szCs w:val="14"/>
      </w:rPr>
      <w:t>ОБОСНОВАНИЕ ИНВЕСТИЦИЙ В СТРОИТЕЛЬСТВО, РЕКОНСТРУКЦИЮ, ТЕХНИЧЕСКОЕ ПЕРЕВООРУЖЕНИЕ И (ИЛИ) МОДЕРНИЗАЦИЮ</w:t>
    </w:r>
  </w:p>
  <w:p w14:paraId="3444A641" w14:textId="77777777" w:rsidR="00323B2C" w:rsidRPr="00BE1FF2" w:rsidRDefault="00323B2C" w:rsidP="002D17AE">
    <w:pPr>
      <w:pStyle w:val="a6"/>
      <w:jc w:val="center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AC099" w14:textId="44C522EB" w:rsidR="00323B2C" w:rsidRDefault="00323B2C" w:rsidP="00716682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</w:t>
    </w:r>
    <w:r w:rsidR="00D03F6D">
      <w:rPr>
        <w:rFonts w:cs="Arial"/>
        <w:sz w:val="14"/>
        <w:szCs w:val="16"/>
      </w:rPr>
      <w:t>6</w:t>
    </w:r>
    <w:r>
      <w:rPr>
        <w:rFonts w:cs="Arial"/>
        <w:sz w:val="14"/>
        <w:szCs w:val="16"/>
      </w:rPr>
      <w:t xml:space="preserve"> ГОД)</w:t>
    </w:r>
  </w:p>
  <w:p w14:paraId="081B8A46" w14:textId="77777777" w:rsidR="00323B2C" w:rsidRPr="00716682" w:rsidRDefault="00323B2C" w:rsidP="00716682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КНИГА 12. </w:t>
    </w:r>
    <w:r w:rsidRPr="008A3F9F">
      <w:rPr>
        <w:rFonts w:cs="Arial"/>
        <w:sz w:val="14"/>
        <w:szCs w:val="14"/>
      </w:rPr>
      <w:t>ОБОСНОВАНИЕ ИНВЕСТИЦИЙ В СТРОИТЕЛЬСТВО, РЕКОНСТРУКЦИЮ, ТЕХНИЧЕСКОЕ ПЕРЕВООРУЖЕНИЕ И (ИЛИ) МОДЕРНИЗАЦИЮ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255"/>
    <w:multiLevelType w:val="hybridMultilevel"/>
    <w:tmpl w:val="E09EBA70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FD937DD"/>
    <w:multiLevelType w:val="hybridMultilevel"/>
    <w:tmpl w:val="B4D25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D5E63D4"/>
    <w:multiLevelType w:val="hybridMultilevel"/>
    <w:tmpl w:val="193EC732"/>
    <w:lvl w:ilvl="0" w:tplc="2ED87B86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709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9" w15:restartNumberingAfterBreak="0">
    <w:nsid w:val="44E014B2"/>
    <w:multiLevelType w:val="hybridMultilevel"/>
    <w:tmpl w:val="6CEC3AF4"/>
    <w:lvl w:ilvl="0" w:tplc="2ED87B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39CD"/>
    <w:multiLevelType w:val="hybridMultilevel"/>
    <w:tmpl w:val="C6E4A0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9CD7278"/>
    <w:multiLevelType w:val="hybridMultilevel"/>
    <w:tmpl w:val="54A6C0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5"/>
  </w:num>
  <w:num w:numId="4">
    <w:abstractNumId w:val="6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11"/>
  </w:num>
  <w:num w:numId="10">
    <w:abstractNumId w:val="12"/>
  </w:num>
  <w:num w:numId="11">
    <w:abstractNumId w:val="17"/>
  </w:num>
  <w:num w:numId="12">
    <w:abstractNumId w:val="5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8"/>
  </w:num>
  <w:num w:numId="18">
    <w:abstractNumId w:val="7"/>
  </w:num>
  <w:num w:numId="19">
    <w:abstractNumId w:val="1"/>
  </w:num>
  <w:num w:numId="20">
    <w:abstractNumId w:val="13"/>
  </w:num>
  <w:num w:numId="21">
    <w:abstractNumId w:val="4"/>
  </w:num>
  <w:num w:numId="22">
    <w:abstractNumId w:val="0"/>
  </w:num>
  <w:num w:numId="2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F4"/>
    <w:rsid w:val="0000029C"/>
    <w:rsid w:val="00002F7C"/>
    <w:rsid w:val="00004417"/>
    <w:rsid w:val="00010790"/>
    <w:rsid w:val="00013991"/>
    <w:rsid w:val="00016A62"/>
    <w:rsid w:val="0001703D"/>
    <w:rsid w:val="00020560"/>
    <w:rsid w:val="00024334"/>
    <w:rsid w:val="00027EBF"/>
    <w:rsid w:val="00036B99"/>
    <w:rsid w:val="00040CB1"/>
    <w:rsid w:val="00043DF2"/>
    <w:rsid w:val="00046A0C"/>
    <w:rsid w:val="00050B6D"/>
    <w:rsid w:val="00050DB3"/>
    <w:rsid w:val="00050DFF"/>
    <w:rsid w:val="00051427"/>
    <w:rsid w:val="00052797"/>
    <w:rsid w:val="00052A3A"/>
    <w:rsid w:val="00053448"/>
    <w:rsid w:val="0005498D"/>
    <w:rsid w:val="0005661B"/>
    <w:rsid w:val="0006230C"/>
    <w:rsid w:val="000649C1"/>
    <w:rsid w:val="0006740B"/>
    <w:rsid w:val="000710AF"/>
    <w:rsid w:val="00073954"/>
    <w:rsid w:val="000768BF"/>
    <w:rsid w:val="0007776D"/>
    <w:rsid w:val="00080574"/>
    <w:rsid w:val="00083817"/>
    <w:rsid w:val="00084BDA"/>
    <w:rsid w:val="00086217"/>
    <w:rsid w:val="000874E6"/>
    <w:rsid w:val="000948C6"/>
    <w:rsid w:val="00094905"/>
    <w:rsid w:val="000966BF"/>
    <w:rsid w:val="000A153E"/>
    <w:rsid w:val="000B01CA"/>
    <w:rsid w:val="000B395C"/>
    <w:rsid w:val="000B399A"/>
    <w:rsid w:val="000B3D81"/>
    <w:rsid w:val="000B3DE0"/>
    <w:rsid w:val="000B5742"/>
    <w:rsid w:val="000B59C5"/>
    <w:rsid w:val="000B69C0"/>
    <w:rsid w:val="000B7EF0"/>
    <w:rsid w:val="000C1283"/>
    <w:rsid w:val="000C1686"/>
    <w:rsid w:val="000C6813"/>
    <w:rsid w:val="000D40DB"/>
    <w:rsid w:val="000D43FD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426F"/>
    <w:rsid w:val="0010515D"/>
    <w:rsid w:val="001071BD"/>
    <w:rsid w:val="0011014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CD2"/>
    <w:rsid w:val="00155286"/>
    <w:rsid w:val="00156455"/>
    <w:rsid w:val="00157348"/>
    <w:rsid w:val="001613FE"/>
    <w:rsid w:val="00161AEA"/>
    <w:rsid w:val="0016775B"/>
    <w:rsid w:val="00167D8A"/>
    <w:rsid w:val="00171D1B"/>
    <w:rsid w:val="00176718"/>
    <w:rsid w:val="00195CC3"/>
    <w:rsid w:val="001A06C4"/>
    <w:rsid w:val="001A359C"/>
    <w:rsid w:val="001A452D"/>
    <w:rsid w:val="001A5D9C"/>
    <w:rsid w:val="001A7A0D"/>
    <w:rsid w:val="001B0668"/>
    <w:rsid w:val="001B0D98"/>
    <w:rsid w:val="001B49F0"/>
    <w:rsid w:val="001C4AD8"/>
    <w:rsid w:val="001C570B"/>
    <w:rsid w:val="001D351D"/>
    <w:rsid w:val="001D55CF"/>
    <w:rsid w:val="001D5E72"/>
    <w:rsid w:val="001E25CD"/>
    <w:rsid w:val="001E2764"/>
    <w:rsid w:val="001E5599"/>
    <w:rsid w:val="001E5C23"/>
    <w:rsid w:val="001E61C3"/>
    <w:rsid w:val="001F1F4A"/>
    <w:rsid w:val="00201F46"/>
    <w:rsid w:val="0020663B"/>
    <w:rsid w:val="002116C2"/>
    <w:rsid w:val="00212FBD"/>
    <w:rsid w:val="0022098F"/>
    <w:rsid w:val="00220E00"/>
    <w:rsid w:val="00223DC6"/>
    <w:rsid w:val="00225ABA"/>
    <w:rsid w:val="00226B42"/>
    <w:rsid w:val="00227BB4"/>
    <w:rsid w:val="002331A2"/>
    <w:rsid w:val="00237A15"/>
    <w:rsid w:val="0024177F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2461"/>
    <w:rsid w:val="00295A9C"/>
    <w:rsid w:val="002A0654"/>
    <w:rsid w:val="002A0857"/>
    <w:rsid w:val="002A24C7"/>
    <w:rsid w:val="002A347A"/>
    <w:rsid w:val="002B1500"/>
    <w:rsid w:val="002B2C0B"/>
    <w:rsid w:val="002B4AA9"/>
    <w:rsid w:val="002B4F5E"/>
    <w:rsid w:val="002B5DD2"/>
    <w:rsid w:val="002C0ECA"/>
    <w:rsid w:val="002C1418"/>
    <w:rsid w:val="002C2B05"/>
    <w:rsid w:val="002C4E34"/>
    <w:rsid w:val="002C7985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3B2C"/>
    <w:rsid w:val="0032670E"/>
    <w:rsid w:val="00326F52"/>
    <w:rsid w:val="00331469"/>
    <w:rsid w:val="0033377D"/>
    <w:rsid w:val="00333891"/>
    <w:rsid w:val="003348DE"/>
    <w:rsid w:val="00335D0D"/>
    <w:rsid w:val="00336817"/>
    <w:rsid w:val="00341C11"/>
    <w:rsid w:val="00344811"/>
    <w:rsid w:val="00350EB6"/>
    <w:rsid w:val="003518FD"/>
    <w:rsid w:val="0035718C"/>
    <w:rsid w:val="00364195"/>
    <w:rsid w:val="0036732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A45D2"/>
    <w:rsid w:val="003A6492"/>
    <w:rsid w:val="003C0C87"/>
    <w:rsid w:val="003D1093"/>
    <w:rsid w:val="003D4552"/>
    <w:rsid w:val="003D47A2"/>
    <w:rsid w:val="003E07F3"/>
    <w:rsid w:val="003E2A4A"/>
    <w:rsid w:val="003F0CE3"/>
    <w:rsid w:val="003F6CF5"/>
    <w:rsid w:val="00402EC5"/>
    <w:rsid w:val="0041069A"/>
    <w:rsid w:val="0042121F"/>
    <w:rsid w:val="00423B21"/>
    <w:rsid w:val="00425B8D"/>
    <w:rsid w:val="00426684"/>
    <w:rsid w:val="00431DFD"/>
    <w:rsid w:val="00434887"/>
    <w:rsid w:val="00435408"/>
    <w:rsid w:val="00440601"/>
    <w:rsid w:val="00440607"/>
    <w:rsid w:val="004452D7"/>
    <w:rsid w:val="00445E91"/>
    <w:rsid w:val="004463A5"/>
    <w:rsid w:val="004472EC"/>
    <w:rsid w:val="00453F17"/>
    <w:rsid w:val="00463014"/>
    <w:rsid w:val="004655D1"/>
    <w:rsid w:val="004679B9"/>
    <w:rsid w:val="004757FD"/>
    <w:rsid w:val="004777C7"/>
    <w:rsid w:val="004845AA"/>
    <w:rsid w:val="00484D7D"/>
    <w:rsid w:val="004859B4"/>
    <w:rsid w:val="004863AD"/>
    <w:rsid w:val="004909B2"/>
    <w:rsid w:val="00496658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D2496"/>
    <w:rsid w:val="004D4871"/>
    <w:rsid w:val="004D63BE"/>
    <w:rsid w:val="004D7B35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159AF"/>
    <w:rsid w:val="00520526"/>
    <w:rsid w:val="00531FA6"/>
    <w:rsid w:val="00532057"/>
    <w:rsid w:val="00532828"/>
    <w:rsid w:val="00537D56"/>
    <w:rsid w:val="005408B0"/>
    <w:rsid w:val="00546B64"/>
    <w:rsid w:val="00547B49"/>
    <w:rsid w:val="0055255C"/>
    <w:rsid w:val="005528A6"/>
    <w:rsid w:val="00563BFA"/>
    <w:rsid w:val="00563C31"/>
    <w:rsid w:val="0056674E"/>
    <w:rsid w:val="00567EB7"/>
    <w:rsid w:val="00575C99"/>
    <w:rsid w:val="0057664D"/>
    <w:rsid w:val="0058498A"/>
    <w:rsid w:val="005853DE"/>
    <w:rsid w:val="005873F4"/>
    <w:rsid w:val="00594085"/>
    <w:rsid w:val="005A262D"/>
    <w:rsid w:val="005A2BFB"/>
    <w:rsid w:val="005A2EA1"/>
    <w:rsid w:val="005A3AFC"/>
    <w:rsid w:val="005A53D8"/>
    <w:rsid w:val="005A797A"/>
    <w:rsid w:val="005B0535"/>
    <w:rsid w:val="005B544B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E1E1B"/>
    <w:rsid w:val="005E2FCF"/>
    <w:rsid w:val="005E507A"/>
    <w:rsid w:val="005E571F"/>
    <w:rsid w:val="005E7601"/>
    <w:rsid w:val="005F3B3F"/>
    <w:rsid w:val="005F6087"/>
    <w:rsid w:val="005F68D6"/>
    <w:rsid w:val="00603D89"/>
    <w:rsid w:val="0060409E"/>
    <w:rsid w:val="00613D45"/>
    <w:rsid w:val="00615479"/>
    <w:rsid w:val="006255C9"/>
    <w:rsid w:val="0062697A"/>
    <w:rsid w:val="00631FA6"/>
    <w:rsid w:val="0063334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74CDF"/>
    <w:rsid w:val="0068036E"/>
    <w:rsid w:val="00684659"/>
    <w:rsid w:val="00685A07"/>
    <w:rsid w:val="006866DA"/>
    <w:rsid w:val="00686C68"/>
    <w:rsid w:val="00690BEC"/>
    <w:rsid w:val="00696FFB"/>
    <w:rsid w:val="00697D68"/>
    <w:rsid w:val="006A6373"/>
    <w:rsid w:val="006B0F15"/>
    <w:rsid w:val="006B1780"/>
    <w:rsid w:val="006B17ED"/>
    <w:rsid w:val="006C2EC7"/>
    <w:rsid w:val="006C3D9C"/>
    <w:rsid w:val="006C6D16"/>
    <w:rsid w:val="006D5DE5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101DE"/>
    <w:rsid w:val="00716682"/>
    <w:rsid w:val="00717383"/>
    <w:rsid w:val="007176ED"/>
    <w:rsid w:val="0072651B"/>
    <w:rsid w:val="007270F9"/>
    <w:rsid w:val="00727A02"/>
    <w:rsid w:val="00730B0F"/>
    <w:rsid w:val="00735C0C"/>
    <w:rsid w:val="007445B7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703"/>
    <w:rsid w:val="00771DFC"/>
    <w:rsid w:val="00776E74"/>
    <w:rsid w:val="00780087"/>
    <w:rsid w:val="007A2B85"/>
    <w:rsid w:val="007A2F1C"/>
    <w:rsid w:val="007A5F06"/>
    <w:rsid w:val="007A73F4"/>
    <w:rsid w:val="007B078B"/>
    <w:rsid w:val="007B101E"/>
    <w:rsid w:val="007B263C"/>
    <w:rsid w:val="007B5341"/>
    <w:rsid w:val="007B57C7"/>
    <w:rsid w:val="007B6296"/>
    <w:rsid w:val="007B771F"/>
    <w:rsid w:val="007C2286"/>
    <w:rsid w:val="007C38BC"/>
    <w:rsid w:val="007C68E8"/>
    <w:rsid w:val="007D155F"/>
    <w:rsid w:val="007D2E72"/>
    <w:rsid w:val="007D3071"/>
    <w:rsid w:val="007D6655"/>
    <w:rsid w:val="007D7141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7F7D31"/>
    <w:rsid w:val="008018A5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64211"/>
    <w:rsid w:val="00866A5B"/>
    <w:rsid w:val="0088173B"/>
    <w:rsid w:val="00881BE7"/>
    <w:rsid w:val="00883D58"/>
    <w:rsid w:val="00883FA1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A3F9F"/>
    <w:rsid w:val="008B185C"/>
    <w:rsid w:val="008B18C4"/>
    <w:rsid w:val="008B1EA1"/>
    <w:rsid w:val="008C2D95"/>
    <w:rsid w:val="008C3D19"/>
    <w:rsid w:val="008D0E15"/>
    <w:rsid w:val="008D122D"/>
    <w:rsid w:val="008D3661"/>
    <w:rsid w:val="008D481F"/>
    <w:rsid w:val="008D6B87"/>
    <w:rsid w:val="008E00C7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6B80"/>
    <w:rsid w:val="00937A1E"/>
    <w:rsid w:val="00941FAC"/>
    <w:rsid w:val="00942159"/>
    <w:rsid w:val="0094270F"/>
    <w:rsid w:val="0094530B"/>
    <w:rsid w:val="00945FD7"/>
    <w:rsid w:val="00946F51"/>
    <w:rsid w:val="00947B9B"/>
    <w:rsid w:val="00951B04"/>
    <w:rsid w:val="00953994"/>
    <w:rsid w:val="00955DBB"/>
    <w:rsid w:val="00961601"/>
    <w:rsid w:val="00961C02"/>
    <w:rsid w:val="00966A5B"/>
    <w:rsid w:val="009671B0"/>
    <w:rsid w:val="00970541"/>
    <w:rsid w:val="00970E54"/>
    <w:rsid w:val="00972347"/>
    <w:rsid w:val="009723AB"/>
    <w:rsid w:val="00972DD9"/>
    <w:rsid w:val="009769C1"/>
    <w:rsid w:val="009772BF"/>
    <w:rsid w:val="00980ACA"/>
    <w:rsid w:val="0098460A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55A8"/>
    <w:rsid w:val="009B64D9"/>
    <w:rsid w:val="009B74FD"/>
    <w:rsid w:val="009B7E72"/>
    <w:rsid w:val="009C57A3"/>
    <w:rsid w:val="009D1B92"/>
    <w:rsid w:val="009D4364"/>
    <w:rsid w:val="009D60A5"/>
    <w:rsid w:val="009E0AF1"/>
    <w:rsid w:val="009E2DEF"/>
    <w:rsid w:val="009E3CF9"/>
    <w:rsid w:val="009E400E"/>
    <w:rsid w:val="009E77C7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FA8"/>
    <w:rsid w:val="00A4172C"/>
    <w:rsid w:val="00A4404B"/>
    <w:rsid w:val="00A444B1"/>
    <w:rsid w:val="00A51D26"/>
    <w:rsid w:val="00A5331D"/>
    <w:rsid w:val="00A55344"/>
    <w:rsid w:val="00A65C31"/>
    <w:rsid w:val="00A70AE8"/>
    <w:rsid w:val="00A745EC"/>
    <w:rsid w:val="00A7467A"/>
    <w:rsid w:val="00A74D49"/>
    <w:rsid w:val="00A753D2"/>
    <w:rsid w:val="00A76D64"/>
    <w:rsid w:val="00A811E2"/>
    <w:rsid w:val="00A823E6"/>
    <w:rsid w:val="00A82540"/>
    <w:rsid w:val="00A86159"/>
    <w:rsid w:val="00A87C74"/>
    <w:rsid w:val="00A96CC8"/>
    <w:rsid w:val="00A96EEA"/>
    <w:rsid w:val="00AA78BB"/>
    <w:rsid w:val="00AB00E2"/>
    <w:rsid w:val="00AB7569"/>
    <w:rsid w:val="00AC25C1"/>
    <w:rsid w:val="00AC4385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048FA"/>
    <w:rsid w:val="00B13B7F"/>
    <w:rsid w:val="00B1411E"/>
    <w:rsid w:val="00B247F4"/>
    <w:rsid w:val="00B328BF"/>
    <w:rsid w:val="00B35925"/>
    <w:rsid w:val="00B40D20"/>
    <w:rsid w:val="00B441B1"/>
    <w:rsid w:val="00B465A9"/>
    <w:rsid w:val="00B479D2"/>
    <w:rsid w:val="00B50C7B"/>
    <w:rsid w:val="00B51F50"/>
    <w:rsid w:val="00B56B79"/>
    <w:rsid w:val="00B6127B"/>
    <w:rsid w:val="00B626A5"/>
    <w:rsid w:val="00B659CD"/>
    <w:rsid w:val="00B73A7F"/>
    <w:rsid w:val="00B75B98"/>
    <w:rsid w:val="00B769E7"/>
    <w:rsid w:val="00B805FB"/>
    <w:rsid w:val="00B81B4B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1EA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60E9"/>
    <w:rsid w:val="00C06876"/>
    <w:rsid w:val="00C11174"/>
    <w:rsid w:val="00C11D22"/>
    <w:rsid w:val="00C14F94"/>
    <w:rsid w:val="00C17AC4"/>
    <w:rsid w:val="00C24D31"/>
    <w:rsid w:val="00C31A5D"/>
    <w:rsid w:val="00C33163"/>
    <w:rsid w:val="00C357A0"/>
    <w:rsid w:val="00C40EA6"/>
    <w:rsid w:val="00C50FB8"/>
    <w:rsid w:val="00C542C3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85E37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262B"/>
    <w:rsid w:val="00CB4E6F"/>
    <w:rsid w:val="00CB58C4"/>
    <w:rsid w:val="00CB6BFF"/>
    <w:rsid w:val="00CC2BA7"/>
    <w:rsid w:val="00CC61ED"/>
    <w:rsid w:val="00CC62BD"/>
    <w:rsid w:val="00CD0CA5"/>
    <w:rsid w:val="00CE0934"/>
    <w:rsid w:val="00CE287E"/>
    <w:rsid w:val="00CE2CDA"/>
    <w:rsid w:val="00CE43B3"/>
    <w:rsid w:val="00CF110F"/>
    <w:rsid w:val="00CF5714"/>
    <w:rsid w:val="00D01EAF"/>
    <w:rsid w:val="00D03F6D"/>
    <w:rsid w:val="00D140B2"/>
    <w:rsid w:val="00D15ABA"/>
    <w:rsid w:val="00D162D9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0E7E"/>
    <w:rsid w:val="00D5282E"/>
    <w:rsid w:val="00D53A55"/>
    <w:rsid w:val="00D54419"/>
    <w:rsid w:val="00D71F45"/>
    <w:rsid w:val="00D745DB"/>
    <w:rsid w:val="00D86EE5"/>
    <w:rsid w:val="00D91CC2"/>
    <w:rsid w:val="00D92D0E"/>
    <w:rsid w:val="00D92E2E"/>
    <w:rsid w:val="00D94089"/>
    <w:rsid w:val="00D94CF2"/>
    <w:rsid w:val="00D95924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34F8"/>
    <w:rsid w:val="00DC42E5"/>
    <w:rsid w:val="00DC54D8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B5D"/>
    <w:rsid w:val="00E15D95"/>
    <w:rsid w:val="00E23446"/>
    <w:rsid w:val="00E317EF"/>
    <w:rsid w:val="00E36D99"/>
    <w:rsid w:val="00E4087D"/>
    <w:rsid w:val="00E5107C"/>
    <w:rsid w:val="00E51BD0"/>
    <w:rsid w:val="00E54178"/>
    <w:rsid w:val="00E573B1"/>
    <w:rsid w:val="00E61EA9"/>
    <w:rsid w:val="00E63785"/>
    <w:rsid w:val="00E63951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5060"/>
    <w:rsid w:val="00ED67C9"/>
    <w:rsid w:val="00ED7B5D"/>
    <w:rsid w:val="00EE19A8"/>
    <w:rsid w:val="00EE3D8E"/>
    <w:rsid w:val="00EE4E79"/>
    <w:rsid w:val="00EE6047"/>
    <w:rsid w:val="00EE65F5"/>
    <w:rsid w:val="00EE66DF"/>
    <w:rsid w:val="00EE6D66"/>
    <w:rsid w:val="00EF26DB"/>
    <w:rsid w:val="00EF33FF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664D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6F2"/>
    <w:rsid w:val="00F55FFC"/>
    <w:rsid w:val="00F61600"/>
    <w:rsid w:val="00F61618"/>
    <w:rsid w:val="00F62495"/>
    <w:rsid w:val="00F6603D"/>
    <w:rsid w:val="00F74BB3"/>
    <w:rsid w:val="00F8198F"/>
    <w:rsid w:val="00F81A73"/>
    <w:rsid w:val="00F85342"/>
    <w:rsid w:val="00F91EF1"/>
    <w:rsid w:val="00F94A69"/>
    <w:rsid w:val="00F954FD"/>
    <w:rsid w:val="00F9636E"/>
    <w:rsid w:val="00FA07F2"/>
    <w:rsid w:val="00FA3A7B"/>
    <w:rsid w:val="00FA7918"/>
    <w:rsid w:val="00FB17D8"/>
    <w:rsid w:val="00FB1C4E"/>
    <w:rsid w:val="00FB2E7E"/>
    <w:rsid w:val="00FB65FF"/>
    <w:rsid w:val="00FC002B"/>
    <w:rsid w:val="00FC1EB7"/>
    <w:rsid w:val="00FC4B51"/>
    <w:rsid w:val="00FC54EE"/>
    <w:rsid w:val="00FD249D"/>
    <w:rsid w:val="00FD5185"/>
    <w:rsid w:val="00FE1080"/>
    <w:rsid w:val="00FE427B"/>
    <w:rsid w:val="00FF02FF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38905E"/>
  <w15:docId w15:val="{D51DDA18-BD4F-4576-84A4-9F452EFC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9671B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uiPriority w:val="99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Маркер"/>
    <w:basedOn w:val="a2"/>
    <w:link w:val="af0"/>
    <w:uiPriority w:val="1"/>
    <w:qFormat/>
    <w:rsid w:val="00CF110F"/>
    <w:pPr>
      <w:ind w:left="720"/>
      <w:contextualSpacing/>
    </w:p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6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6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7">
    <w:name w:val="Emphasis"/>
    <w:qFormat/>
    <w:locked/>
    <w:rsid w:val="002F617A"/>
    <w:rPr>
      <w:rFonts w:cs="Times New Roman"/>
      <w:i/>
      <w:iCs/>
    </w:rPr>
  </w:style>
  <w:style w:type="paragraph" w:styleId="aff8">
    <w:name w:val="Subtitle"/>
    <w:basedOn w:val="a2"/>
    <w:next w:val="a2"/>
    <w:link w:val="aff9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9">
    <w:name w:val="Подзаголовок Знак"/>
    <w:link w:val="aff8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a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b">
    <w:name w:val="Intense Quote"/>
    <w:basedOn w:val="a2"/>
    <w:next w:val="a2"/>
    <w:link w:val="affc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c">
    <w:name w:val="Выделенная цитата Знак"/>
    <w:link w:val="affb"/>
    <w:uiPriority w:val="30"/>
    <w:rsid w:val="002F617A"/>
    <w:rPr>
      <w:b/>
      <w:i/>
      <w:sz w:val="24"/>
      <w:szCs w:val="22"/>
      <w:lang w:val="en-US" w:eastAsia="en-US"/>
    </w:rPr>
  </w:style>
  <w:style w:type="character" w:styleId="affd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e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0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1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2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3">
    <w:name w:val="annotation text"/>
    <w:basedOn w:val="a2"/>
    <w:link w:val="afff4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4">
    <w:name w:val="Текст примечания Знак"/>
    <w:link w:val="afff3"/>
    <w:uiPriority w:val="99"/>
    <w:semiHidden/>
    <w:rsid w:val="00646121"/>
    <w:rPr>
      <w:lang w:eastAsia="en-US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646121"/>
    <w:rPr>
      <w:b/>
      <w:bCs/>
    </w:rPr>
  </w:style>
  <w:style w:type="character" w:customStyle="1" w:styleId="afff6">
    <w:name w:val="Тема примечания Знак"/>
    <w:link w:val="afff5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7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8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9">
    <w:name w:val="caption"/>
    <w:basedOn w:val="afffa"/>
    <w:next w:val="afffa"/>
    <w:link w:val="afffb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character" w:customStyle="1" w:styleId="afffb">
    <w:name w:val="Название объекта Знак"/>
    <w:link w:val="afff9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c">
    <w:name w:val="Мой Текст"/>
    <w:basedOn w:val="a2"/>
    <w:link w:val="afffd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d">
    <w:name w:val="Мой Текст Знак"/>
    <w:link w:val="afffc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c"/>
    <w:link w:val="afffe"/>
    <w:qFormat/>
    <w:rsid w:val="005E507A"/>
    <w:pPr>
      <w:numPr>
        <w:numId w:val="11"/>
      </w:numPr>
      <w:spacing w:before="0" w:line="360" w:lineRule="auto"/>
    </w:pPr>
  </w:style>
  <w:style w:type="character" w:customStyle="1" w:styleId="afffe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">
    <w:name w:val="footnote text"/>
    <w:basedOn w:val="a2"/>
    <w:link w:val="affff0"/>
    <w:uiPriority w:val="99"/>
    <w:semiHidden/>
    <w:unhideWhenUsed/>
    <w:rsid w:val="00834606"/>
    <w:rPr>
      <w:sz w:val="20"/>
      <w:szCs w:val="20"/>
    </w:rPr>
  </w:style>
  <w:style w:type="paragraph" w:styleId="affff1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customStyle="1" w:styleId="affff0">
    <w:name w:val="Текст сноски Знак"/>
    <w:link w:val="affff"/>
    <w:uiPriority w:val="99"/>
    <w:semiHidden/>
    <w:rsid w:val="00834606"/>
    <w:rPr>
      <w:lang w:eastAsia="en-US"/>
    </w:rPr>
  </w:style>
  <w:style w:type="character" w:styleId="affff2">
    <w:name w:val="footnote reference"/>
    <w:uiPriority w:val="99"/>
    <w:semiHidden/>
    <w:unhideWhenUsed/>
    <w:rsid w:val="00834606"/>
    <w:rPr>
      <w:vertAlign w:val="superscript"/>
    </w:rPr>
  </w:style>
  <w:style w:type="character" w:customStyle="1" w:styleId="affff3">
    <w:name w:val="_Обычный Знак"/>
    <w:link w:val="afffa"/>
    <w:locked/>
    <w:rsid w:val="00EE6D66"/>
    <w:rPr>
      <w:rFonts w:ascii="Arial" w:hAnsi="Arial"/>
      <w:sz w:val="24"/>
      <w:szCs w:val="26"/>
    </w:rPr>
  </w:style>
  <w:style w:type="paragraph" w:customStyle="1" w:styleId="afffa">
    <w:name w:val="_Обычный"/>
    <w:basedOn w:val="af"/>
    <w:link w:val="affff3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j">
    <w:name w:val="pj"/>
    <w:basedOn w:val="a2"/>
    <w:rsid w:val="00004417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f4">
    <w:name w:val="Тело таблицы_Наименование"/>
    <w:basedOn w:val="a2"/>
    <w:qFormat/>
    <w:rsid w:val="00CC2BA7"/>
    <w:pPr>
      <w:spacing w:after="0" w:line="240" w:lineRule="auto"/>
      <w:contextualSpacing/>
    </w:pPr>
    <w:rPr>
      <w:rFonts w:ascii="Times New Roman" w:eastAsiaTheme="minorHAnsi" w:hAnsi="Times New Roman" w:cs="Arial"/>
      <w:sz w:val="16"/>
      <w:szCs w:val="16"/>
    </w:rPr>
  </w:style>
  <w:style w:type="paragraph" w:customStyle="1" w:styleId="affff5">
    <w:name w:val="Тело таблицы_едины измерения"/>
    <w:basedOn w:val="affff4"/>
    <w:qFormat/>
    <w:rsid w:val="00CC2BA7"/>
    <w:pPr>
      <w:jc w:val="center"/>
    </w:pPr>
  </w:style>
  <w:style w:type="character" w:customStyle="1" w:styleId="af0">
    <w:name w:val="Абзац списка Знак"/>
    <w:aliases w:val="Маркер Знак"/>
    <w:link w:val="af"/>
    <w:uiPriority w:val="1"/>
    <w:locked/>
    <w:rsid w:val="00C11D22"/>
    <w:rPr>
      <w:rFonts w:ascii="Arial" w:hAnsi="Arial"/>
      <w:sz w:val="24"/>
      <w:szCs w:val="22"/>
      <w:lang w:eastAsia="en-US"/>
    </w:rPr>
  </w:style>
  <w:style w:type="character" w:styleId="affff6">
    <w:name w:val="FollowedHyperlink"/>
    <w:basedOn w:val="a3"/>
    <w:uiPriority w:val="99"/>
    <w:semiHidden/>
    <w:unhideWhenUsed/>
    <w:rsid w:val="00C06876"/>
    <w:rPr>
      <w:color w:val="954F72"/>
      <w:u w:val="single"/>
    </w:rPr>
  </w:style>
  <w:style w:type="paragraph" w:customStyle="1" w:styleId="msonormal0">
    <w:name w:val="msonormal"/>
    <w:basedOn w:val="a2"/>
    <w:rsid w:val="00C06876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75">
    <w:name w:val="xl75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2"/>
    <w:rsid w:val="00C068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7">
    <w:name w:val="xl77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2"/>
    <w:rsid w:val="00C06876"/>
    <w:pPr>
      <w:pBdr>
        <w:bottom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2"/>
    <w:rsid w:val="00C06876"/>
    <w:pPr>
      <w:pBdr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2"/>
    <w:rsid w:val="00C068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2"/>
    <w:rsid w:val="00C06876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2"/>
    <w:rsid w:val="00C068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2"/>
    <w:rsid w:val="00C0687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2"/>
    <w:rsid w:val="00C0687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2"/>
    <w:rsid w:val="00C068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2"/>
    <w:rsid w:val="00C06876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0">
    <w:name w:val="xl90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2"/>
    <w:rsid w:val="00C0687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2"/>
    <w:rsid w:val="00C0687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2"/>
    <w:rsid w:val="00C0687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2"/>
    <w:rsid w:val="00C0687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2"/>
    <w:rsid w:val="00C0687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2"/>
    <w:rsid w:val="00C068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2"/>
    <w:rsid w:val="00C0687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2"/>
    <w:rsid w:val="00C068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2"/>
    <w:rsid w:val="00C068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8D020-599E-4E61-8EC2-7636BDB8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dc:description/>
  <cp:lastModifiedBy>Марина Жеребцова</cp:lastModifiedBy>
  <cp:revision>24</cp:revision>
  <cp:lastPrinted>2024-03-27T11:31:00Z</cp:lastPrinted>
  <dcterms:created xsi:type="dcterms:W3CDTF">2022-07-10T19:30:00Z</dcterms:created>
  <dcterms:modified xsi:type="dcterms:W3CDTF">2025-05-13T08:27:00Z</dcterms:modified>
</cp:coreProperties>
</file>